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26184" w14:textId="77777777" w:rsidR="00C92682" w:rsidRDefault="0018692C" w:rsidP="00C92682">
      <w:pPr>
        <w:spacing w:after="0"/>
        <w:jc w:val="center"/>
        <w:rPr>
          <w:rFonts w:ascii="Book Antiqua" w:eastAsia="Batang" w:hAnsi="Book Antiqua"/>
          <w:b/>
          <w:sz w:val="44"/>
          <w:szCs w:val="44"/>
        </w:rPr>
      </w:pPr>
      <w:r>
        <w:rPr>
          <w:rFonts w:ascii="Book Antiqua" w:eastAsia="Batang" w:hAnsi="Book Antiqua"/>
          <w:b/>
          <w:sz w:val="44"/>
          <w:szCs w:val="44"/>
        </w:rPr>
        <w:t>Novice I</w:t>
      </w:r>
      <w:r w:rsidR="00D3334C">
        <w:rPr>
          <w:rFonts w:ascii="Book Antiqua" w:eastAsia="Batang" w:hAnsi="Book Antiqua"/>
          <w:b/>
          <w:sz w:val="44"/>
          <w:szCs w:val="44"/>
        </w:rPr>
        <w:t>I</w:t>
      </w:r>
      <w:r w:rsidR="00681F1E">
        <w:rPr>
          <w:rFonts w:ascii="Book Antiqua" w:eastAsia="Batang" w:hAnsi="Book Antiqua"/>
          <w:b/>
          <w:sz w:val="44"/>
          <w:szCs w:val="44"/>
        </w:rPr>
        <w:t>I</w:t>
      </w:r>
      <w:r w:rsidR="00B643A5">
        <w:rPr>
          <w:rFonts w:ascii="Book Antiqua" w:eastAsia="Batang" w:hAnsi="Book Antiqua"/>
          <w:b/>
          <w:sz w:val="44"/>
          <w:szCs w:val="44"/>
        </w:rPr>
        <w:t xml:space="preserve"> – Lesson 6</w:t>
      </w:r>
    </w:p>
    <w:p w14:paraId="4233BD26"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BB5547">
        <w:rPr>
          <w:rFonts w:ascii="Book Antiqua" w:eastAsia="Batang" w:hAnsi="Book Antiqua"/>
          <w:b/>
          <w:sz w:val="28"/>
          <w:szCs w:val="28"/>
        </w:rPr>
        <w:t>sters of Penance of St. Francis</w:t>
      </w:r>
    </w:p>
    <w:p w14:paraId="55EC3D7C"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62FFA05A" w14:textId="77777777" w:rsidR="0082429B" w:rsidRPr="0082429B" w:rsidRDefault="009D6AD5" w:rsidP="0082429B">
      <w:pPr>
        <w:spacing w:after="0" w:line="240" w:lineRule="auto"/>
        <w:ind w:right="-18"/>
        <w:jc w:val="both"/>
        <w:rPr>
          <w:color w:val="7F7F7F" w:themeColor="text1" w:themeTint="80"/>
          <w:sz w:val="28"/>
          <w:szCs w:val="28"/>
        </w:rPr>
      </w:pPr>
      <w:r>
        <w:rPr>
          <w:rFonts w:ascii="Book Antiqua" w:eastAsia="Batang" w:hAnsi="Book Antiqua"/>
          <w:b/>
          <w:sz w:val="28"/>
          <w:szCs w:val="28"/>
        </w:rPr>
        <w:t>Brief reflection</w:t>
      </w:r>
    </w:p>
    <w:p w14:paraId="03B78287" w14:textId="77777777" w:rsidR="0082429B" w:rsidRDefault="0082429B" w:rsidP="0082429B">
      <w:pPr>
        <w:spacing w:after="0"/>
        <w:ind w:right="-18"/>
        <w:jc w:val="both"/>
        <w:rPr>
          <w:b/>
          <w:i/>
          <w:sz w:val="20"/>
          <w:szCs w:val="20"/>
        </w:rPr>
      </w:pPr>
    </w:p>
    <w:p w14:paraId="321722C0" w14:textId="77777777" w:rsidR="003240A6" w:rsidRPr="003730B7" w:rsidRDefault="003240A6" w:rsidP="003240A6">
      <w:pPr>
        <w:spacing w:after="0"/>
        <w:ind w:right="-18"/>
        <w:jc w:val="both"/>
        <w:rPr>
          <w:color w:val="7F7F7F" w:themeColor="text1" w:themeTint="80"/>
          <w:sz w:val="20"/>
          <w:szCs w:val="20"/>
        </w:rPr>
      </w:pPr>
      <w:r>
        <w:rPr>
          <w:b/>
          <w:sz w:val="20"/>
          <w:szCs w:val="20"/>
        </w:rPr>
        <w:t>Matthew 6:5-14</w:t>
      </w:r>
    </w:p>
    <w:p w14:paraId="3C9CF1F2" w14:textId="77777777" w:rsidR="003240A6" w:rsidRPr="003240A6" w:rsidRDefault="003240A6" w:rsidP="003240A6">
      <w:pPr>
        <w:spacing w:after="0"/>
        <w:ind w:left="360" w:right="-18"/>
        <w:jc w:val="both"/>
        <w:rPr>
          <w:sz w:val="20"/>
          <w:szCs w:val="20"/>
        </w:rPr>
      </w:pPr>
      <w:r w:rsidRPr="003240A6">
        <w:rPr>
          <w:sz w:val="20"/>
          <w:szCs w:val="20"/>
        </w:rPr>
        <w:t>"And whenever you pray, do not be like the hypocrites; for they love to stand and pray in the synagogues and at the street corners, so that they may be seen by others. Truly I tell you, they have received their reward. But whenever you pray, go into your room and shut the door and pray to your Father who is in secret; and your Father who sees in secret will reward you.</w:t>
      </w:r>
    </w:p>
    <w:p w14:paraId="6BFAB4B7" w14:textId="77777777" w:rsidR="003240A6" w:rsidRPr="003240A6" w:rsidRDefault="003240A6" w:rsidP="003240A6">
      <w:pPr>
        <w:spacing w:after="0"/>
        <w:ind w:left="360" w:right="-18"/>
        <w:jc w:val="both"/>
        <w:rPr>
          <w:sz w:val="20"/>
          <w:szCs w:val="20"/>
        </w:rPr>
      </w:pPr>
    </w:p>
    <w:p w14:paraId="0BF3CE97" w14:textId="77777777" w:rsidR="003240A6" w:rsidRPr="003240A6" w:rsidRDefault="003240A6" w:rsidP="003240A6">
      <w:pPr>
        <w:spacing w:after="0"/>
        <w:ind w:left="360" w:right="-18"/>
        <w:jc w:val="both"/>
        <w:rPr>
          <w:sz w:val="20"/>
          <w:szCs w:val="20"/>
        </w:rPr>
      </w:pPr>
      <w:r w:rsidRPr="003240A6">
        <w:rPr>
          <w:sz w:val="20"/>
          <w:szCs w:val="20"/>
        </w:rPr>
        <w:t>"When you are praying, do not heap up empty phrases as the Gentiles do; for they think that they will be heard because of their many words. Do not be like them, for your Father knows what you need before you ask him.</w:t>
      </w:r>
    </w:p>
    <w:p w14:paraId="23491EF2" w14:textId="77777777" w:rsidR="003240A6" w:rsidRPr="003240A6" w:rsidRDefault="003240A6" w:rsidP="003240A6">
      <w:pPr>
        <w:spacing w:after="0"/>
        <w:ind w:left="360" w:right="-18"/>
        <w:jc w:val="both"/>
        <w:rPr>
          <w:sz w:val="20"/>
          <w:szCs w:val="20"/>
        </w:rPr>
      </w:pPr>
    </w:p>
    <w:p w14:paraId="4734E435" w14:textId="77777777" w:rsidR="003240A6" w:rsidRPr="003240A6" w:rsidRDefault="003240A6" w:rsidP="003240A6">
      <w:pPr>
        <w:spacing w:after="0"/>
        <w:ind w:left="360" w:right="-18"/>
        <w:jc w:val="both"/>
        <w:rPr>
          <w:sz w:val="20"/>
          <w:szCs w:val="20"/>
        </w:rPr>
      </w:pPr>
      <w:r w:rsidRPr="003240A6">
        <w:rPr>
          <w:sz w:val="20"/>
          <w:szCs w:val="20"/>
        </w:rPr>
        <w:t>"Pray then in this way: Our Father in heaven, hallowed be your name. Your kingdom come. Your will be done, on earth as it is in heaven. Give us this day our daily bread. And forgive us our debts, as we also have forgiven our debtors. And do not bring us to the time of trial, but rescue us from the evil one.</w:t>
      </w:r>
    </w:p>
    <w:p w14:paraId="5323AB3B" w14:textId="77777777" w:rsidR="003240A6" w:rsidRPr="003240A6" w:rsidRDefault="003240A6" w:rsidP="003240A6">
      <w:pPr>
        <w:spacing w:after="0"/>
        <w:ind w:left="360" w:right="-18"/>
        <w:jc w:val="both"/>
        <w:rPr>
          <w:sz w:val="20"/>
          <w:szCs w:val="20"/>
        </w:rPr>
      </w:pPr>
    </w:p>
    <w:p w14:paraId="1A6CD871" w14:textId="77777777" w:rsidR="003240A6" w:rsidRDefault="003240A6" w:rsidP="003240A6">
      <w:pPr>
        <w:spacing w:after="0"/>
        <w:ind w:left="360" w:right="-18"/>
        <w:jc w:val="both"/>
        <w:rPr>
          <w:sz w:val="20"/>
          <w:szCs w:val="20"/>
        </w:rPr>
      </w:pPr>
      <w:r w:rsidRPr="003240A6">
        <w:rPr>
          <w:sz w:val="20"/>
          <w:szCs w:val="20"/>
        </w:rPr>
        <w:t>"For if you forgive others their trespasses, your heavenly Father will also forgive you; but if you do not forgive others, neither will your Father forgive your trespasses."</w:t>
      </w:r>
    </w:p>
    <w:p w14:paraId="5CB83101" w14:textId="77777777" w:rsidR="003240A6" w:rsidRDefault="003240A6" w:rsidP="003240A6">
      <w:pPr>
        <w:spacing w:after="0"/>
        <w:ind w:right="-18"/>
        <w:jc w:val="both"/>
        <w:rPr>
          <w:sz w:val="20"/>
          <w:szCs w:val="20"/>
        </w:rPr>
      </w:pPr>
    </w:p>
    <w:p w14:paraId="56A89F0D" w14:textId="77777777" w:rsidR="003240A6" w:rsidRPr="003240A6" w:rsidRDefault="003240A6" w:rsidP="003240A6">
      <w:pPr>
        <w:spacing w:after="0"/>
        <w:ind w:right="-18"/>
        <w:jc w:val="both"/>
        <w:rPr>
          <w:b/>
          <w:i/>
          <w:sz w:val="20"/>
          <w:szCs w:val="20"/>
        </w:rPr>
      </w:pPr>
      <w:r w:rsidRPr="003240A6">
        <w:rPr>
          <w:b/>
          <w:i/>
          <w:sz w:val="20"/>
          <w:szCs w:val="20"/>
        </w:rPr>
        <w:t>Read Catechism of the Catholic Church § 2759 - 2776.</w:t>
      </w:r>
    </w:p>
    <w:p w14:paraId="1DEA890C" w14:textId="77777777" w:rsidR="003240A6" w:rsidRPr="003240A6" w:rsidRDefault="003240A6" w:rsidP="003240A6">
      <w:pPr>
        <w:pBdr>
          <w:bottom w:val="single" w:sz="4" w:space="1" w:color="auto"/>
        </w:pBdr>
        <w:spacing w:after="0"/>
        <w:ind w:right="-18"/>
        <w:jc w:val="both"/>
        <w:rPr>
          <w:b/>
          <w:sz w:val="20"/>
          <w:szCs w:val="20"/>
        </w:rPr>
      </w:pPr>
    </w:p>
    <w:p w14:paraId="4998443C" w14:textId="77777777" w:rsidR="0072200B" w:rsidRDefault="0072200B" w:rsidP="003E776F">
      <w:pPr>
        <w:spacing w:after="0"/>
        <w:rPr>
          <w:rFonts w:ascii="Book Antiqua" w:eastAsia="Batang" w:hAnsi="Book Antiqua"/>
          <w:b/>
          <w:sz w:val="28"/>
          <w:szCs w:val="28"/>
        </w:rPr>
      </w:pPr>
    </w:p>
    <w:p w14:paraId="717E9872" w14:textId="77777777" w:rsidR="0082429B" w:rsidRPr="0082429B" w:rsidRDefault="0082429B" w:rsidP="003E776F">
      <w:pPr>
        <w:spacing w:after="0"/>
        <w:rPr>
          <w:color w:val="7F7F7F" w:themeColor="text1" w:themeTint="80"/>
          <w:sz w:val="28"/>
          <w:szCs w:val="28"/>
        </w:rPr>
      </w:pPr>
      <w:r>
        <w:rPr>
          <w:rFonts w:ascii="Book Antiqua" w:eastAsia="Batang" w:hAnsi="Book Antiqua"/>
          <w:b/>
          <w:sz w:val="28"/>
          <w:szCs w:val="28"/>
        </w:rPr>
        <w:t>Lesson on the Rule</w:t>
      </w:r>
    </w:p>
    <w:p w14:paraId="20AB47C6" w14:textId="77777777" w:rsidR="00F91DF3" w:rsidRPr="003730B7" w:rsidRDefault="00F91DF3" w:rsidP="00670AB7">
      <w:pPr>
        <w:spacing w:after="0"/>
        <w:jc w:val="both"/>
        <w:rPr>
          <w:rFonts w:eastAsia="Batang" w:cstheme="minorHAnsi"/>
          <w:b/>
          <w:sz w:val="20"/>
          <w:szCs w:val="20"/>
        </w:rPr>
      </w:pPr>
    </w:p>
    <w:p w14:paraId="65ED423B" w14:textId="77777777" w:rsidR="00676BF4" w:rsidRPr="00434E7C" w:rsidRDefault="00676BF4" w:rsidP="00676BF4">
      <w:pPr>
        <w:spacing w:after="0"/>
        <w:jc w:val="both"/>
        <w:rPr>
          <w:rFonts w:ascii="Calibri" w:hAnsi="Calibri" w:cs="Calibri"/>
          <w:b/>
          <w:color w:val="000000"/>
          <w:sz w:val="20"/>
          <w:szCs w:val="20"/>
        </w:rPr>
      </w:pPr>
      <w:r w:rsidRPr="00434E7C">
        <w:rPr>
          <w:rFonts w:ascii="Calibri" w:hAnsi="Calibri" w:cs="Calibri"/>
          <w:b/>
          <w:color w:val="000000"/>
          <w:sz w:val="20"/>
          <w:szCs w:val="20"/>
        </w:rPr>
        <w:t>CHAPTER I</w:t>
      </w:r>
      <w:r w:rsidR="00FC28A8">
        <w:rPr>
          <w:rFonts w:ascii="Calibri" w:hAnsi="Calibri" w:cs="Calibri"/>
          <w:b/>
          <w:color w:val="000000"/>
          <w:sz w:val="20"/>
          <w:szCs w:val="20"/>
        </w:rPr>
        <w:t>V</w:t>
      </w:r>
      <w:r w:rsidRPr="00434E7C">
        <w:rPr>
          <w:rFonts w:ascii="Calibri" w:hAnsi="Calibri" w:cs="Calibri"/>
          <w:b/>
          <w:color w:val="000000"/>
          <w:sz w:val="20"/>
          <w:szCs w:val="20"/>
        </w:rPr>
        <w:t xml:space="preserve">: </w:t>
      </w:r>
      <w:r w:rsidR="00FC28A8">
        <w:rPr>
          <w:rFonts w:ascii="Calibri" w:hAnsi="Calibri" w:cs="Calibri"/>
          <w:b/>
          <w:color w:val="000000"/>
          <w:sz w:val="20"/>
          <w:szCs w:val="20"/>
        </w:rPr>
        <w:t>PRAYER</w:t>
      </w:r>
    </w:p>
    <w:p w14:paraId="5A12C054" w14:textId="77777777" w:rsidR="00676BF4" w:rsidRPr="00676BF4" w:rsidRDefault="00676BF4" w:rsidP="00676BF4">
      <w:pPr>
        <w:spacing w:after="0"/>
        <w:jc w:val="both"/>
        <w:rPr>
          <w:rFonts w:ascii="Calibri" w:hAnsi="Calibri" w:cs="Calibri"/>
          <w:color w:val="000000"/>
          <w:sz w:val="20"/>
          <w:szCs w:val="20"/>
        </w:rPr>
      </w:pPr>
    </w:p>
    <w:p w14:paraId="1C6929C3" w14:textId="77777777" w:rsidR="00676BF4" w:rsidRPr="00434E7C" w:rsidRDefault="00FC28A8" w:rsidP="00434E7C">
      <w:pPr>
        <w:spacing w:after="0"/>
        <w:ind w:left="360"/>
        <w:jc w:val="both"/>
        <w:rPr>
          <w:rFonts w:ascii="Calibri" w:hAnsi="Calibri" w:cs="Calibri"/>
          <w:b/>
          <w:color w:val="000000"/>
          <w:sz w:val="20"/>
          <w:szCs w:val="20"/>
        </w:rPr>
      </w:pPr>
      <w:r>
        <w:rPr>
          <w:rFonts w:ascii="Calibri" w:hAnsi="Calibri" w:cs="Calibri"/>
          <w:b/>
          <w:color w:val="000000"/>
          <w:sz w:val="20"/>
          <w:szCs w:val="20"/>
        </w:rPr>
        <w:t>RULE: ARTICLE 12</w:t>
      </w:r>
    </w:p>
    <w:p w14:paraId="0973F01D" w14:textId="77777777" w:rsidR="00676BF4" w:rsidRPr="00165B61" w:rsidRDefault="00FC28A8" w:rsidP="005F1A46">
      <w:pPr>
        <w:spacing w:after="0"/>
        <w:ind w:left="720"/>
        <w:jc w:val="both"/>
        <w:rPr>
          <w:rFonts w:ascii="Calibri" w:hAnsi="Calibri" w:cs="Calibri"/>
          <w:b/>
          <w:color w:val="000000"/>
          <w:sz w:val="20"/>
          <w:szCs w:val="20"/>
        </w:rPr>
      </w:pPr>
      <w:r w:rsidRPr="00FC28A8">
        <w:rPr>
          <w:rFonts w:ascii="Calibri" w:hAnsi="Calibri" w:cs="Calibri"/>
          <w:b/>
          <w:color w:val="000000"/>
          <w:sz w:val="20"/>
          <w:szCs w:val="20"/>
        </w:rPr>
        <w:t xml:space="preserve">All are daily to say the seven canonical Hours, that is: </w:t>
      </w:r>
      <w:r w:rsidRPr="00FC28A8">
        <w:rPr>
          <w:rFonts w:ascii="Calibri" w:hAnsi="Calibri" w:cs="Calibri"/>
          <w:b/>
          <w:i/>
          <w:color w:val="000000"/>
          <w:sz w:val="20"/>
          <w:szCs w:val="20"/>
        </w:rPr>
        <w:t>Matins, Prime, Terce, Sext, None, Vespers</w:t>
      </w:r>
      <w:r w:rsidRPr="00FC28A8">
        <w:rPr>
          <w:rFonts w:ascii="Calibri" w:hAnsi="Calibri" w:cs="Calibri"/>
          <w:b/>
          <w:color w:val="000000"/>
          <w:sz w:val="20"/>
          <w:szCs w:val="20"/>
        </w:rPr>
        <w:t xml:space="preserve">, and </w:t>
      </w:r>
      <w:r w:rsidRPr="00FC28A8">
        <w:rPr>
          <w:rFonts w:ascii="Calibri" w:hAnsi="Calibri" w:cs="Calibri"/>
          <w:b/>
          <w:i/>
          <w:color w:val="000000"/>
          <w:sz w:val="20"/>
          <w:szCs w:val="20"/>
        </w:rPr>
        <w:t>Compline</w:t>
      </w:r>
      <w:r w:rsidRPr="00FC28A8">
        <w:rPr>
          <w:rFonts w:ascii="Calibri" w:hAnsi="Calibri" w:cs="Calibri"/>
          <w:b/>
          <w:color w:val="000000"/>
          <w:sz w:val="20"/>
          <w:szCs w:val="20"/>
        </w:rPr>
        <w:t xml:space="preserve">. The clerics are to say them after the manner of the clergy. Those who know the Psalter are to say the </w:t>
      </w:r>
      <w:r w:rsidRPr="00FC28A8">
        <w:rPr>
          <w:rFonts w:ascii="Calibri" w:hAnsi="Calibri" w:cs="Calibri"/>
          <w:b/>
          <w:i/>
          <w:color w:val="000000"/>
          <w:sz w:val="20"/>
          <w:szCs w:val="20"/>
        </w:rPr>
        <w:t>Deus in nomine tuo</w:t>
      </w:r>
      <w:r w:rsidRPr="00FC28A8">
        <w:rPr>
          <w:rFonts w:ascii="Calibri" w:hAnsi="Calibri" w:cs="Calibri"/>
          <w:b/>
          <w:color w:val="000000"/>
          <w:sz w:val="20"/>
          <w:szCs w:val="20"/>
        </w:rPr>
        <w:t xml:space="preserve"> (Psalm 54) and the </w:t>
      </w:r>
      <w:r w:rsidRPr="00FC28A8">
        <w:rPr>
          <w:rFonts w:ascii="Calibri" w:hAnsi="Calibri" w:cs="Calibri"/>
          <w:b/>
          <w:i/>
          <w:color w:val="000000"/>
          <w:sz w:val="20"/>
          <w:szCs w:val="20"/>
        </w:rPr>
        <w:t>Beati Immaculati</w:t>
      </w:r>
      <w:r w:rsidRPr="00FC28A8">
        <w:rPr>
          <w:rFonts w:ascii="Calibri" w:hAnsi="Calibri" w:cs="Calibri"/>
          <w:b/>
          <w:color w:val="000000"/>
          <w:sz w:val="20"/>
          <w:szCs w:val="20"/>
        </w:rPr>
        <w:t xml:space="preserve"> (Psalm 119) up to the </w:t>
      </w:r>
      <w:r w:rsidRPr="00FC28A8">
        <w:rPr>
          <w:rFonts w:ascii="Calibri" w:hAnsi="Calibri" w:cs="Calibri"/>
          <w:b/>
          <w:i/>
          <w:color w:val="000000"/>
          <w:sz w:val="20"/>
          <w:szCs w:val="20"/>
        </w:rPr>
        <w:t>Legem pone</w:t>
      </w:r>
      <w:r w:rsidRPr="00FC28A8">
        <w:rPr>
          <w:rFonts w:ascii="Calibri" w:hAnsi="Calibri" w:cs="Calibri"/>
          <w:b/>
          <w:color w:val="000000"/>
          <w:sz w:val="20"/>
          <w:szCs w:val="20"/>
        </w:rPr>
        <w:t xml:space="preserve"> (Verse 33) for Prime, and the other psalms of the Hours, with the Glory Be to the Father; but when they do not attend church, they are to say for </w:t>
      </w:r>
      <w:r w:rsidRPr="00FC28A8">
        <w:rPr>
          <w:rFonts w:ascii="Calibri" w:hAnsi="Calibri" w:cs="Calibri"/>
          <w:b/>
          <w:i/>
          <w:color w:val="000000"/>
          <w:sz w:val="20"/>
          <w:szCs w:val="20"/>
        </w:rPr>
        <w:t>Matins</w:t>
      </w:r>
      <w:r w:rsidRPr="00FC28A8">
        <w:rPr>
          <w:rFonts w:ascii="Calibri" w:hAnsi="Calibri" w:cs="Calibri"/>
          <w:b/>
          <w:color w:val="000000"/>
          <w:sz w:val="20"/>
          <w:szCs w:val="20"/>
        </w:rPr>
        <w:t xml:space="preserve"> the psalms the Church says or any eighteen psalms; or at least to say the Our Father as do the unlettered at any of the Hours. The others say twelve Our Fathers for </w:t>
      </w:r>
      <w:r w:rsidRPr="00FC28A8">
        <w:rPr>
          <w:rFonts w:ascii="Calibri" w:hAnsi="Calibri" w:cs="Calibri"/>
          <w:b/>
          <w:i/>
          <w:color w:val="000000"/>
          <w:sz w:val="20"/>
          <w:szCs w:val="20"/>
        </w:rPr>
        <w:t>Matins</w:t>
      </w:r>
      <w:r w:rsidRPr="00FC28A8">
        <w:rPr>
          <w:rFonts w:ascii="Calibri" w:hAnsi="Calibri" w:cs="Calibri"/>
          <w:b/>
          <w:color w:val="000000"/>
          <w:sz w:val="20"/>
          <w:szCs w:val="20"/>
        </w:rPr>
        <w:t xml:space="preserve"> and for every one of the other Hours seven Our Fathers with the Glory Be to the Father after each one. And those who know the Creed and the </w:t>
      </w:r>
      <w:r w:rsidRPr="00FC28A8">
        <w:rPr>
          <w:rFonts w:ascii="Calibri" w:hAnsi="Calibri" w:cs="Calibri"/>
          <w:b/>
          <w:i/>
          <w:color w:val="000000"/>
          <w:sz w:val="20"/>
          <w:szCs w:val="20"/>
        </w:rPr>
        <w:t xml:space="preserve">Miserere </w:t>
      </w:r>
      <w:r w:rsidR="00E25BD6">
        <w:rPr>
          <w:rFonts w:ascii="Calibri" w:hAnsi="Calibri" w:cs="Calibri"/>
          <w:b/>
          <w:i/>
          <w:color w:val="000000"/>
          <w:sz w:val="20"/>
          <w:szCs w:val="20"/>
        </w:rPr>
        <w:t>M</w:t>
      </w:r>
      <w:r w:rsidRPr="00FC28A8">
        <w:rPr>
          <w:rFonts w:ascii="Calibri" w:hAnsi="Calibri" w:cs="Calibri"/>
          <w:b/>
          <w:i/>
          <w:color w:val="000000"/>
          <w:sz w:val="20"/>
          <w:szCs w:val="20"/>
        </w:rPr>
        <w:t>ei Deus</w:t>
      </w:r>
      <w:r w:rsidRPr="00FC28A8">
        <w:rPr>
          <w:rFonts w:ascii="Calibri" w:hAnsi="Calibri" w:cs="Calibri"/>
          <w:b/>
          <w:color w:val="000000"/>
          <w:sz w:val="20"/>
          <w:szCs w:val="20"/>
        </w:rPr>
        <w:t xml:space="preserve"> (Ps. 51) should say it at </w:t>
      </w:r>
      <w:r w:rsidRPr="00FC28A8">
        <w:rPr>
          <w:rFonts w:ascii="Calibri" w:hAnsi="Calibri" w:cs="Calibri"/>
          <w:b/>
          <w:i/>
          <w:color w:val="000000"/>
          <w:sz w:val="20"/>
          <w:szCs w:val="20"/>
        </w:rPr>
        <w:t>Prime</w:t>
      </w:r>
      <w:r w:rsidRPr="00FC28A8">
        <w:rPr>
          <w:rFonts w:ascii="Calibri" w:hAnsi="Calibri" w:cs="Calibri"/>
          <w:b/>
          <w:color w:val="000000"/>
          <w:sz w:val="20"/>
          <w:szCs w:val="20"/>
        </w:rPr>
        <w:t xml:space="preserve"> and </w:t>
      </w:r>
      <w:r w:rsidRPr="00FC28A8">
        <w:rPr>
          <w:rFonts w:ascii="Calibri" w:hAnsi="Calibri" w:cs="Calibri"/>
          <w:b/>
          <w:i/>
          <w:color w:val="000000"/>
          <w:sz w:val="20"/>
          <w:szCs w:val="20"/>
        </w:rPr>
        <w:t>Compline</w:t>
      </w:r>
      <w:r w:rsidRPr="00FC28A8">
        <w:rPr>
          <w:rFonts w:ascii="Calibri" w:hAnsi="Calibri" w:cs="Calibri"/>
          <w:b/>
          <w:color w:val="000000"/>
          <w:sz w:val="20"/>
          <w:szCs w:val="20"/>
        </w:rPr>
        <w:t>. If they do not say that at the Hours indicated, they shall say three Our Fathers.</w:t>
      </w:r>
    </w:p>
    <w:p w14:paraId="3FCF4CF2" w14:textId="77777777" w:rsidR="005F1A46" w:rsidRDefault="005F1A46" w:rsidP="005F1A46">
      <w:pPr>
        <w:spacing w:after="0"/>
        <w:rPr>
          <w:rFonts w:ascii="Calibri" w:hAnsi="Calibri" w:cs="Calibri"/>
          <w:b/>
          <w:color w:val="000000"/>
          <w:sz w:val="20"/>
          <w:szCs w:val="20"/>
        </w:rPr>
      </w:pPr>
    </w:p>
    <w:p w14:paraId="0EC7B38A" w14:textId="77777777" w:rsidR="00676BF4" w:rsidRPr="00434E7C" w:rsidRDefault="005F1A46" w:rsidP="005F1A46">
      <w:pPr>
        <w:spacing w:after="0"/>
        <w:ind w:firstLine="360"/>
        <w:rPr>
          <w:rFonts w:ascii="Calibri" w:hAnsi="Calibri" w:cs="Calibri"/>
          <w:b/>
          <w:color w:val="000000"/>
          <w:sz w:val="20"/>
          <w:szCs w:val="20"/>
        </w:rPr>
      </w:pPr>
      <w:r>
        <w:rPr>
          <w:rFonts w:ascii="Calibri" w:hAnsi="Calibri" w:cs="Calibri"/>
          <w:b/>
          <w:color w:val="000000"/>
          <w:sz w:val="20"/>
          <w:szCs w:val="20"/>
        </w:rPr>
        <w:t>S</w:t>
      </w:r>
      <w:r w:rsidR="0094572F">
        <w:rPr>
          <w:rFonts w:ascii="Calibri" w:hAnsi="Calibri" w:cs="Calibri"/>
          <w:b/>
          <w:color w:val="000000"/>
          <w:sz w:val="20"/>
          <w:szCs w:val="20"/>
        </w:rPr>
        <w:t>TATUTES: ARTICLE 12</w:t>
      </w:r>
    </w:p>
    <w:p w14:paraId="1E3F5D86" w14:textId="77777777" w:rsidR="00FC28A8" w:rsidRPr="00FC28A8" w:rsidRDefault="00FC28A8" w:rsidP="005F1A46">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lastRenderedPageBreak/>
        <w:t>Prayer is the core of growth in a life with God. Penitents must be committed to a life of prayer as outlined in this Rule. More prayer than what is listed, including daily mental prayer, meditation, and contemplation, is encouraged.</w:t>
      </w:r>
    </w:p>
    <w:p w14:paraId="7FF38D7B"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3D87A38A"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 xml:space="preserve">One may have to adjust one’s schedule to make time to pray. Unnecessary activities that inhibit one’s prayer life should be dropped. However, prayer should enhance and support one’s daily duties such as caring for family members, keeping house, or earning a living. Penitents may find it necessary to pray during the night, while driving, while doing house or yard work, and so on in order to complete their daily prayer schedule. </w:t>
      </w:r>
    </w:p>
    <w:p w14:paraId="1799C8B7"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01B5D752"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 xml:space="preserve">While the Liturgy of the Hours is the preferred method of prayer, any of the prayer options listed at the end of this section are equally permissible depending on the situation.  </w:t>
      </w:r>
    </w:p>
    <w:p w14:paraId="3812192A"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295C38D4"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 xml:space="preserve">There will arise certain days on which a penitent finds it difficult to say all the required prayers in any form. On such days, the penitent should at least raise their mind to God at the required prayer times and have the intention to pray even though the opportunity is not available. </w:t>
      </w:r>
    </w:p>
    <w:p w14:paraId="51FCDBF4"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6C8F0FA8"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All should renew the consecration of themselves and the Association to Our Lady regularly if not daily. The recommended prayer of consecration of the Association, The Marian Consecration Prayer, is in Appendix B.</w:t>
      </w:r>
    </w:p>
    <w:p w14:paraId="47588F13"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2B75AD3C"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All are to develop a formal pattern of prayer that is consistent with their lifestyle even if they develop it from the optional prayers. The recommended method of prayer for all following this Rule is the Liturgy of the Hours.</w:t>
      </w:r>
    </w:p>
    <w:p w14:paraId="5C83AEC3"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42D4521F"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For those who have no breviary, other offices approved by the Church may be substituted. These include the Little Office of the Blessed Virgin or the Office of the Passion.</w:t>
      </w:r>
    </w:p>
    <w:p w14:paraId="665F3C96"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6EA431B6"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 xml:space="preserve">For those without breviaries or copies of other offices, other Psalms may be substituted from the Bible for each of the hours.  </w:t>
      </w:r>
    </w:p>
    <w:p w14:paraId="2C14108C"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18CBA766"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Pr>
          <w:rFonts w:ascii="Calibri" w:hAnsi="Calibri" w:cs="Calibri"/>
          <w:color w:val="000000"/>
          <w:sz w:val="20"/>
          <w:szCs w:val="20"/>
        </w:rPr>
        <w:t>I</w:t>
      </w:r>
      <w:r w:rsidRPr="00FC28A8">
        <w:rPr>
          <w:rFonts w:ascii="Calibri" w:hAnsi="Calibri" w:cs="Calibri"/>
          <w:color w:val="000000"/>
          <w:sz w:val="20"/>
          <w:szCs w:val="20"/>
        </w:rPr>
        <w:t>f a penitent cannot read or has no Bible, breviary, or Office book, the penitent may pray Our Father’s, Hail Mary’s, and Glory Be’s in place of each office as directed below under Option Four.</w:t>
      </w:r>
    </w:p>
    <w:p w14:paraId="57E1B40B"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08C4E87C"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All penitents who have completed Novice 1 formation, and others who wish to do so, are to pray daily the seven canonical Hours from the Liturgy of the Hours if it is available. The penitent is free to decide when these Hours are to be prayed, or to choose a different option of prayer if that is best.</w:t>
      </w:r>
    </w:p>
    <w:p w14:paraId="05179266"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7458131E"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In addition, for Morning Prayer, all are to add the Apostles’ Creed to their recitation of Psalms 51, 54, and 119 to verse 32.  It is very acceptable to memorize these psalms to facilitate their recitation.  If the Creed and Psalm 51 c</w:t>
      </w:r>
      <w:r>
        <w:rPr>
          <w:rFonts w:ascii="Calibri" w:hAnsi="Calibri" w:cs="Calibri"/>
          <w:color w:val="000000"/>
          <w:sz w:val="20"/>
          <w:szCs w:val="20"/>
        </w:rPr>
        <w:t xml:space="preserve">annot be said for some reason, </w:t>
      </w:r>
      <w:r w:rsidRPr="00FC28A8">
        <w:rPr>
          <w:rFonts w:ascii="Calibri" w:hAnsi="Calibri" w:cs="Calibri"/>
          <w:color w:val="000000"/>
          <w:sz w:val="20"/>
          <w:szCs w:val="20"/>
        </w:rPr>
        <w:t xml:space="preserve">three additional Our Fathers should be said in place of these prayers.  </w:t>
      </w:r>
    </w:p>
    <w:p w14:paraId="71E24B59"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11719371"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For Night Prayer, in addition to Compl</w:t>
      </w:r>
      <w:r>
        <w:rPr>
          <w:rFonts w:ascii="Calibri" w:hAnsi="Calibri" w:cs="Calibri"/>
          <w:color w:val="000000"/>
          <w:sz w:val="20"/>
          <w:szCs w:val="20"/>
        </w:rPr>
        <w:t xml:space="preserve">ine, </w:t>
      </w:r>
      <w:r w:rsidRPr="00FC28A8">
        <w:rPr>
          <w:rFonts w:ascii="Calibri" w:hAnsi="Calibri" w:cs="Calibri"/>
          <w:color w:val="000000"/>
          <w:sz w:val="20"/>
          <w:szCs w:val="20"/>
        </w:rPr>
        <w:t>right before retiring, all are to pray Psalm 51 and the Apostles’ Creed. If the penitent cannot say the Creed and Psalm 51 for some reason, three Our Fathers should be substituted for them.</w:t>
      </w:r>
    </w:p>
    <w:p w14:paraId="4D31FE23"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11EF6560"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The Glory Be to the Father is to be prayed after each psalm.</w:t>
      </w:r>
    </w:p>
    <w:p w14:paraId="2810D37E"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288E446B" w14:textId="77777777" w:rsidR="00FC28A8" w:rsidRPr="00FC28A8" w:rsidRDefault="00FC28A8" w:rsidP="005265B7">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In addition, penitents should, if possible, spend a minimum of fifteen minutes daily in</w:t>
      </w:r>
      <w:r>
        <w:rPr>
          <w:rFonts w:ascii="Calibri" w:hAnsi="Calibri" w:cs="Calibri"/>
          <w:color w:val="000000"/>
          <w:sz w:val="20"/>
          <w:szCs w:val="20"/>
        </w:rPr>
        <w:t xml:space="preserve"> meditation, </w:t>
      </w:r>
      <w:r w:rsidRPr="00FC28A8">
        <w:rPr>
          <w:rFonts w:ascii="Calibri" w:hAnsi="Calibri" w:cs="Calibri"/>
          <w:color w:val="000000"/>
          <w:sz w:val="20"/>
          <w:szCs w:val="20"/>
        </w:rPr>
        <w:t>mental, or contemplative prayer.</w:t>
      </w:r>
    </w:p>
    <w:p w14:paraId="74E386D3"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57B83134" w14:textId="77777777" w:rsidR="00FC28A8" w:rsidRPr="00FC28A8" w:rsidRDefault="00FC28A8" w:rsidP="00FC28A8">
      <w:pPr>
        <w:pStyle w:val="ListParagraph"/>
        <w:numPr>
          <w:ilvl w:val="0"/>
          <w:numId w:val="11"/>
        </w:numPr>
        <w:spacing w:after="0"/>
        <w:jc w:val="both"/>
        <w:rPr>
          <w:rFonts w:ascii="Calibri" w:hAnsi="Calibri" w:cs="Calibri"/>
          <w:color w:val="000000"/>
          <w:sz w:val="20"/>
          <w:szCs w:val="20"/>
        </w:rPr>
      </w:pPr>
      <w:r w:rsidRPr="00FC28A8">
        <w:rPr>
          <w:rFonts w:ascii="Calibri" w:hAnsi="Calibri" w:cs="Calibri"/>
          <w:color w:val="000000"/>
          <w:sz w:val="20"/>
          <w:szCs w:val="20"/>
        </w:rPr>
        <w:t>Any one of the following prayer optio</w:t>
      </w:r>
      <w:r>
        <w:rPr>
          <w:rFonts w:ascii="Calibri" w:hAnsi="Calibri" w:cs="Calibri"/>
          <w:color w:val="000000"/>
          <w:sz w:val="20"/>
          <w:szCs w:val="20"/>
        </w:rPr>
        <w:t xml:space="preserve">ns may be used by the penitent </w:t>
      </w:r>
      <w:r w:rsidRPr="00FC28A8">
        <w:rPr>
          <w:rFonts w:ascii="Calibri" w:hAnsi="Calibri" w:cs="Calibri"/>
          <w:color w:val="000000"/>
          <w:sz w:val="20"/>
          <w:szCs w:val="20"/>
        </w:rPr>
        <w:t xml:space="preserve">to fulfill their daily prayer schedule. It is acceptable to mix and match prayer options for any of the hours on any day. </w:t>
      </w:r>
    </w:p>
    <w:p w14:paraId="50448F1A"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7132B1E8" w14:textId="77777777" w:rsidR="00FC28A8" w:rsidRPr="00FC28A8" w:rsidRDefault="00FC28A8" w:rsidP="00FC28A8">
      <w:pPr>
        <w:spacing w:after="0"/>
        <w:ind w:left="720"/>
        <w:jc w:val="both"/>
        <w:rPr>
          <w:rFonts w:ascii="Calibri" w:hAnsi="Calibri" w:cs="Calibri"/>
          <w:color w:val="000000"/>
          <w:sz w:val="20"/>
          <w:szCs w:val="20"/>
        </w:rPr>
      </w:pPr>
      <w:r w:rsidRPr="00FC28A8">
        <w:rPr>
          <w:rFonts w:ascii="Calibri" w:hAnsi="Calibri" w:cs="Calibri"/>
          <w:color w:val="000000"/>
          <w:sz w:val="20"/>
          <w:szCs w:val="20"/>
        </w:rPr>
        <w:t>OPTION ONE: PRAY THE COMPLETE LITURGY OF THE HOURS AS PRESCRIBED IN THE CURRENT BREVIARY</w:t>
      </w:r>
    </w:p>
    <w:p w14:paraId="40E00CD7" w14:textId="77777777" w:rsidR="00FC28A8" w:rsidRPr="00FC28A8" w:rsidRDefault="00FC28A8" w:rsidP="00FC28A8">
      <w:pPr>
        <w:pStyle w:val="ListParagraph"/>
        <w:spacing w:after="0"/>
        <w:ind w:left="1080"/>
        <w:jc w:val="both"/>
        <w:rPr>
          <w:rFonts w:ascii="Calibri" w:hAnsi="Calibri" w:cs="Calibri"/>
          <w:color w:val="000000"/>
          <w:sz w:val="20"/>
          <w:szCs w:val="20"/>
        </w:rPr>
      </w:pPr>
      <w:r w:rsidRPr="00FC28A8">
        <w:rPr>
          <w:rFonts w:ascii="Calibri" w:hAnsi="Calibri" w:cs="Calibri"/>
          <w:color w:val="000000"/>
          <w:sz w:val="20"/>
          <w:szCs w:val="20"/>
        </w:rPr>
        <w:t xml:space="preserve">The Office of Readings may be prayed at any time during the day. The little hours of </w:t>
      </w:r>
      <w:r w:rsidRPr="00FC28A8">
        <w:rPr>
          <w:rFonts w:ascii="Calibri" w:hAnsi="Calibri" w:cs="Calibri"/>
          <w:i/>
          <w:color w:val="000000"/>
          <w:sz w:val="20"/>
          <w:szCs w:val="20"/>
        </w:rPr>
        <w:t>Terce</w:t>
      </w:r>
      <w:r w:rsidRPr="00FC28A8">
        <w:rPr>
          <w:rFonts w:ascii="Calibri" w:hAnsi="Calibri" w:cs="Calibri"/>
          <w:color w:val="000000"/>
          <w:sz w:val="20"/>
          <w:szCs w:val="20"/>
        </w:rPr>
        <w:t xml:space="preserve"> (Mid-morning Prayer—about 9 a.m.), </w:t>
      </w:r>
      <w:r w:rsidRPr="00FC28A8">
        <w:rPr>
          <w:rFonts w:ascii="Calibri" w:hAnsi="Calibri" w:cs="Calibri"/>
          <w:i/>
          <w:color w:val="000000"/>
          <w:sz w:val="20"/>
          <w:szCs w:val="20"/>
        </w:rPr>
        <w:t>Sext</w:t>
      </w:r>
      <w:r w:rsidRPr="00FC28A8">
        <w:rPr>
          <w:rFonts w:ascii="Calibri" w:hAnsi="Calibri" w:cs="Calibri"/>
          <w:color w:val="000000"/>
          <w:sz w:val="20"/>
          <w:szCs w:val="20"/>
        </w:rPr>
        <w:t xml:space="preserve"> (Mid-day Prayer—about noon), and </w:t>
      </w:r>
      <w:r w:rsidRPr="00FC28A8">
        <w:rPr>
          <w:rFonts w:ascii="Calibri" w:hAnsi="Calibri" w:cs="Calibri"/>
          <w:i/>
          <w:color w:val="000000"/>
          <w:sz w:val="20"/>
          <w:szCs w:val="20"/>
        </w:rPr>
        <w:t>None</w:t>
      </w:r>
      <w:r w:rsidRPr="00FC28A8">
        <w:rPr>
          <w:rFonts w:ascii="Calibri" w:hAnsi="Calibri" w:cs="Calibri"/>
          <w:color w:val="000000"/>
          <w:sz w:val="20"/>
          <w:szCs w:val="20"/>
        </w:rPr>
        <w:t xml:space="preserve"> (Mid-afternoon Prayer—about 3 p.m.) are prayed at approximately the hours described. Penitents may combine these prayers and say them at alternate hours if their personal schedules require it. For example, the Office of Readings and Morning Prayer may both be said at dawn if need requires. Midmorning, Midday, and Midafternoon Prayer may be combined at noon and Evening Prayer and Night Prayer combined prior to bedtime. If need be, all seven hours can be prayed at one time if that is best for the individual. Clerics are to recite the Hours after the manner of the clergy.  </w:t>
      </w:r>
    </w:p>
    <w:p w14:paraId="6E595BCF" w14:textId="77777777" w:rsidR="00FC28A8" w:rsidRPr="00FC28A8" w:rsidRDefault="00FC28A8" w:rsidP="00FC28A8">
      <w:pPr>
        <w:pStyle w:val="ListParagraph"/>
        <w:spacing w:after="0"/>
        <w:ind w:left="1080"/>
        <w:jc w:val="both"/>
        <w:rPr>
          <w:rFonts w:ascii="Calibri" w:hAnsi="Calibri" w:cs="Calibri"/>
          <w:color w:val="000000"/>
          <w:sz w:val="20"/>
          <w:szCs w:val="20"/>
        </w:rPr>
      </w:pPr>
    </w:p>
    <w:p w14:paraId="75240DE1" w14:textId="77777777" w:rsidR="00FC28A8" w:rsidRPr="00FC28A8" w:rsidRDefault="00FC28A8" w:rsidP="00FC28A8">
      <w:pPr>
        <w:spacing w:after="0"/>
        <w:ind w:left="720"/>
        <w:jc w:val="both"/>
        <w:rPr>
          <w:rFonts w:ascii="Calibri" w:hAnsi="Calibri" w:cs="Calibri"/>
          <w:color w:val="000000"/>
          <w:sz w:val="20"/>
          <w:szCs w:val="20"/>
        </w:rPr>
      </w:pPr>
      <w:r w:rsidRPr="00FC28A8">
        <w:rPr>
          <w:rFonts w:ascii="Calibri" w:hAnsi="Calibri" w:cs="Calibri"/>
          <w:color w:val="000000"/>
          <w:sz w:val="20"/>
          <w:szCs w:val="20"/>
        </w:rPr>
        <w:t xml:space="preserve">OPTION TWO: PRAY THE FULL TWENTY-DECADE ROSARY. </w:t>
      </w:r>
    </w:p>
    <w:p w14:paraId="03357058" w14:textId="77777777" w:rsidR="001044F9" w:rsidRDefault="00FC28A8" w:rsidP="00FC28A8">
      <w:pPr>
        <w:pStyle w:val="ListParagraph"/>
        <w:spacing w:after="0"/>
        <w:ind w:left="1080"/>
        <w:jc w:val="both"/>
        <w:rPr>
          <w:rFonts w:ascii="Calibri" w:hAnsi="Calibri" w:cs="Calibri"/>
          <w:color w:val="000000"/>
          <w:sz w:val="20"/>
          <w:szCs w:val="20"/>
        </w:rPr>
      </w:pPr>
      <w:r w:rsidRPr="00FC28A8">
        <w:rPr>
          <w:rFonts w:ascii="Calibri" w:hAnsi="Calibri" w:cs="Calibri"/>
          <w:color w:val="000000"/>
          <w:sz w:val="20"/>
          <w:szCs w:val="20"/>
        </w:rPr>
        <w:t>The full twenty decades of the Rosary can be broken up so that the Rosary is prayed, in part, throughout the day to approximately correspond to the times of the hours.</w:t>
      </w:r>
    </w:p>
    <w:p w14:paraId="3423A055" w14:textId="77777777" w:rsidR="00FC28A8" w:rsidRDefault="00FC28A8" w:rsidP="00FC28A8">
      <w:pPr>
        <w:spacing w:after="0"/>
        <w:jc w:val="both"/>
        <w:rPr>
          <w:rFonts w:ascii="Calibri" w:hAnsi="Calibri" w:cs="Calibri"/>
          <w:color w:val="000000"/>
          <w:sz w:val="20"/>
          <w:szCs w:val="20"/>
        </w:rPr>
      </w:pPr>
    </w:p>
    <w:p w14:paraId="55CAB7D8" w14:textId="77777777" w:rsidR="00FC28A8" w:rsidRPr="00FC28A8" w:rsidRDefault="00FC28A8" w:rsidP="00FC28A8">
      <w:pPr>
        <w:spacing w:after="0"/>
        <w:ind w:left="720"/>
        <w:jc w:val="both"/>
        <w:rPr>
          <w:rFonts w:ascii="Calibri" w:hAnsi="Calibri" w:cs="Calibri"/>
          <w:color w:val="000000"/>
          <w:sz w:val="20"/>
          <w:szCs w:val="20"/>
        </w:rPr>
      </w:pPr>
      <w:r w:rsidRPr="00FC28A8">
        <w:rPr>
          <w:rFonts w:ascii="Calibri" w:hAnsi="Calibri" w:cs="Calibri"/>
          <w:color w:val="000000"/>
          <w:sz w:val="20"/>
          <w:szCs w:val="20"/>
        </w:rPr>
        <w:t>OPTION THREE: PRAY AN H</w:t>
      </w:r>
      <w:r>
        <w:rPr>
          <w:rFonts w:ascii="Calibri" w:hAnsi="Calibri" w:cs="Calibri"/>
          <w:color w:val="000000"/>
          <w:sz w:val="20"/>
          <w:szCs w:val="20"/>
        </w:rPr>
        <w:t xml:space="preserve">OUR OF MENTAL OR CONTEMPLATIVE </w:t>
      </w:r>
      <w:r w:rsidRPr="00FC28A8">
        <w:rPr>
          <w:rFonts w:ascii="Calibri" w:hAnsi="Calibri" w:cs="Calibri"/>
          <w:color w:val="000000"/>
          <w:sz w:val="20"/>
          <w:szCs w:val="20"/>
        </w:rPr>
        <w:t>PRAYER DAILY.</w:t>
      </w:r>
    </w:p>
    <w:p w14:paraId="5CFBB794" w14:textId="77777777" w:rsidR="00FC28A8" w:rsidRPr="00FC28A8" w:rsidRDefault="00FC28A8" w:rsidP="00FC28A8">
      <w:pPr>
        <w:spacing w:after="0"/>
        <w:ind w:left="1080"/>
        <w:jc w:val="both"/>
        <w:rPr>
          <w:rFonts w:ascii="Calibri" w:hAnsi="Calibri" w:cs="Calibri"/>
          <w:color w:val="000000"/>
          <w:sz w:val="20"/>
          <w:szCs w:val="20"/>
        </w:rPr>
      </w:pPr>
      <w:r w:rsidRPr="00FC28A8">
        <w:rPr>
          <w:rFonts w:ascii="Calibri" w:hAnsi="Calibri" w:cs="Calibri"/>
          <w:color w:val="000000"/>
          <w:sz w:val="20"/>
          <w:szCs w:val="20"/>
        </w:rPr>
        <w:t>This may be broken up into two 30 minute segments or four 15 minute segments. An ideal place for contemplative prayer is before the Blessed Sacrament.</w:t>
      </w:r>
    </w:p>
    <w:p w14:paraId="3FBE8800" w14:textId="77777777" w:rsidR="00FC28A8" w:rsidRPr="00FC28A8" w:rsidRDefault="00FC28A8" w:rsidP="00FC28A8">
      <w:pPr>
        <w:spacing w:after="0"/>
        <w:jc w:val="both"/>
        <w:rPr>
          <w:rFonts w:ascii="Calibri" w:hAnsi="Calibri" w:cs="Calibri"/>
          <w:color w:val="000000"/>
          <w:sz w:val="20"/>
          <w:szCs w:val="20"/>
        </w:rPr>
      </w:pPr>
      <w:r w:rsidRPr="00FC28A8">
        <w:rPr>
          <w:rFonts w:ascii="Calibri" w:hAnsi="Calibri" w:cs="Calibri"/>
          <w:color w:val="000000"/>
          <w:sz w:val="20"/>
          <w:szCs w:val="20"/>
        </w:rPr>
        <w:t xml:space="preserve">  </w:t>
      </w:r>
    </w:p>
    <w:p w14:paraId="0B743CAC" w14:textId="77777777" w:rsidR="00FC28A8" w:rsidRPr="00FC28A8" w:rsidRDefault="00FC28A8" w:rsidP="00FC28A8">
      <w:pPr>
        <w:spacing w:after="0"/>
        <w:ind w:left="720"/>
        <w:jc w:val="both"/>
        <w:rPr>
          <w:rFonts w:ascii="Calibri" w:hAnsi="Calibri" w:cs="Calibri"/>
          <w:color w:val="000000"/>
          <w:sz w:val="20"/>
          <w:szCs w:val="20"/>
        </w:rPr>
      </w:pPr>
      <w:r>
        <w:rPr>
          <w:rFonts w:ascii="Calibri" w:hAnsi="Calibri" w:cs="Calibri"/>
          <w:color w:val="000000"/>
          <w:sz w:val="20"/>
          <w:szCs w:val="20"/>
        </w:rPr>
        <w:t xml:space="preserve">OPTION FOUR: PRAY </w:t>
      </w:r>
      <w:r w:rsidRPr="00FC28A8">
        <w:rPr>
          <w:rFonts w:ascii="Calibri" w:hAnsi="Calibri" w:cs="Calibri"/>
          <w:color w:val="000000"/>
          <w:sz w:val="20"/>
          <w:szCs w:val="20"/>
        </w:rPr>
        <w:t>OTHER PRAYERS AS FOLLOWS.</w:t>
      </w:r>
    </w:p>
    <w:p w14:paraId="05484FB4" w14:textId="77777777" w:rsidR="00FC28A8" w:rsidRPr="00FC28A8" w:rsidRDefault="00FC28A8" w:rsidP="00FC28A8">
      <w:pPr>
        <w:spacing w:after="0"/>
        <w:ind w:left="1080"/>
        <w:jc w:val="both"/>
        <w:rPr>
          <w:rFonts w:ascii="Calibri" w:hAnsi="Calibri" w:cs="Calibri"/>
          <w:color w:val="000000"/>
          <w:sz w:val="20"/>
          <w:szCs w:val="20"/>
        </w:rPr>
      </w:pPr>
      <w:r w:rsidRPr="00FC28A8">
        <w:rPr>
          <w:rFonts w:ascii="Calibri" w:hAnsi="Calibri" w:cs="Calibri"/>
          <w:color w:val="000000"/>
          <w:sz w:val="20"/>
          <w:szCs w:val="20"/>
        </w:rPr>
        <w:t xml:space="preserve">For the Office of Readings, twelve Our Father’s, twelve Hail Mary’s, and twelve Glory Be’s with the </w:t>
      </w:r>
      <w:r w:rsidRPr="00FC28A8">
        <w:rPr>
          <w:rFonts w:ascii="Calibri" w:hAnsi="Calibri" w:cs="Calibri"/>
          <w:i/>
          <w:color w:val="000000"/>
          <w:sz w:val="20"/>
          <w:szCs w:val="20"/>
        </w:rPr>
        <w:t>Requiem Aeternam</w:t>
      </w:r>
      <w:r w:rsidRPr="00FC28A8">
        <w:rPr>
          <w:rFonts w:ascii="Calibri" w:hAnsi="Calibri" w:cs="Calibri"/>
          <w:color w:val="000000"/>
          <w:sz w:val="20"/>
          <w:szCs w:val="20"/>
        </w:rPr>
        <w:t xml:space="preserve"> after each; and for every one of the remaining hours, seven Our Father’s, seven Hail Mary’s, and seven Glory Be’s with the </w:t>
      </w:r>
      <w:r w:rsidRPr="00FC28A8">
        <w:rPr>
          <w:rFonts w:ascii="Calibri" w:hAnsi="Calibri" w:cs="Calibri"/>
          <w:i/>
          <w:color w:val="000000"/>
          <w:sz w:val="20"/>
          <w:szCs w:val="20"/>
        </w:rPr>
        <w:t>Requiem Aeternam</w:t>
      </w:r>
      <w:r w:rsidRPr="00FC28A8">
        <w:rPr>
          <w:rFonts w:ascii="Calibri" w:hAnsi="Calibri" w:cs="Calibri"/>
          <w:color w:val="000000"/>
          <w:sz w:val="20"/>
          <w:szCs w:val="20"/>
        </w:rPr>
        <w:t xml:space="preserve"> after each. In total fifty-four Our Father’s, Hail Mary’s and Glory Be’s with the </w:t>
      </w:r>
      <w:r w:rsidRPr="00FC28A8">
        <w:rPr>
          <w:rFonts w:ascii="Calibri" w:hAnsi="Calibri" w:cs="Calibri"/>
          <w:i/>
          <w:color w:val="000000"/>
          <w:sz w:val="20"/>
          <w:szCs w:val="20"/>
        </w:rPr>
        <w:t>Requiem Aeternam</w:t>
      </w:r>
      <w:r w:rsidRPr="00FC28A8">
        <w:rPr>
          <w:rFonts w:ascii="Calibri" w:hAnsi="Calibri" w:cs="Calibri"/>
          <w:color w:val="000000"/>
          <w:sz w:val="20"/>
          <w:szCs w:val="20"/>
        </w:rPr>
        <w:t xml:space="preserve"> after each constitutes a day’s prayer under this option.</w:t>
      </w:r>
    </w:p>
    <w:p w14:paraId="42266F3A" w14:textId="77777777" w:rsidR="00FC28A8" w:rsidRPr="00FC28A8" w:rsidRDefault="00FC28A8" w:rsidP="00FC28A8">
      <w:pPr>
        <w:spacing w:after="0"/>
        <w:jc w:val="both"/>
        <w:rPr>
          <w:rFonts w:ascii="Calibri" w:hAnsi="Calibri" w:cs="Calibri"/>
          <w:color w:val="000000"/>
          <w:sz w:val="20"/>
          <w:szCs w:val="20"/>
        </w:rPr>
      </w:pPr>
      <w:r w:rsidRPr="00FC28A8">
        <w:rPr>
          <w:rFonts w:ascii="Calibri" w:hAnsi="Calibri" w:cs="Calibri"/>
          <w:color w:val="000000"/>
          <w:sz w:val="20"/>
          <w:szCs w:val="20"/>
        </w:rPr>
        <w:t xml:space="preserve"> </w:t>
      </w:r>
    </w:p>
    <w:p w14:paraId="5785DECF" w14:textId="77777777" w:rsidR="00FC28A8" w:rsidRPr="00FC28A8" w:rsidRDefault="00FC28A8" w:rsidP="00FC28A8">
      <w:pPr>
        <w:spacing w:after="0"/>
        <w:ind w:left="720"/>
        <w:jc w:val="both"/>
        <w:rPr>
          <w:rFonts w:ascii="Calibri" w:hAnsi="Calibri" w:cs="Calibri"/>
          <w:color w:val="000000"/>
          <w:sz w:val="20"/>
          <w:szCs w:val="20"/>
        </w:rPr>
      </w:pPr>
      <w:r w:rsidRPr="00FC28A8">
        <w:rPr>
          <w:rFonts w:ascii="Calibri" w:hAnsi="Calibri" w:cs="Calibri"/>
          <w:color w:val="000000"/>
          <w:sz w:val="20"/>
          <w:szCs w:val="20"/>
        </w:rPr>
        <w:t>OPTION FIVE: OTHER SUBSTITUTIONS</w:t>
      </w:r>
    </w:p>
    <w:p w14:paraId="45C183C4" w14:textId="77777777" w:rsidR="00FC28A8" w:rsidRPr="00FC28A8" w:rsidRDefault="00FC28A8" w:rsidP="00FC28A8">
      <w:pPr>
        <w:spacing w:after="0"/>
        <w:ind w:left="1080"/>
        <w:jc w:val="both"/>
        <w:rPr>
          <w:rFonts w:ascii="Calibri" w:hAnsi="Calibri" w:cs="Calibri"/>
          <w:color w:val="000000"/>
          <w:sz w:val="20"/>
          <w:szCs w:val="20"/>
        </w:rPr>
      </w:pPr>
      <w:r w:rsidRPr="00FC28A8">
        <w:rPr>
          <w:rFonts w:ascii="Calibri" w:hAnsi="Calibri" w:cs="Calibri"/>
          <w:color w:val="000000"/>
          <w:sz w:val="20"/>
          <w:szCs w:val="20"/>
        </w:rPr>
        <w:t>Those parenting small children or otherwise suffering continuous distractions or time constraints may, with the permission of their spiritual director or confessors, substitute short pious ejaculations for the hours. These may be as simple as mentally lifting one’s mind to God.</w:t>
      </w:r>
    </w:p>
    <w:p w14:paraId="2BE8C481" w14:textId="77777777" w:rsidR="003730B7" w:rsidRDefault="003730B7" w:rsidP="003730B7">
      <w:pPr>
        <w:pBdr>
          <w:bottom w:val="single" w:sz="2" w:space="1" w:color="auto"/>
        </w:pBdr>
        <w:spacing w:after="0"/>
        <w:ind w:right="-18"/>
        <w:jc w:val="both"/>
        <w:rPr>
          <w:sz w:val="20"/>
          <w:szCs w:val="20"/>
        </w:rPr>
      </w:pPr>
    </w:p>
    <w:p w14:paraId="1BC75B96" w14:textId="77777777" w:rsidR="003730B7" w:rsidRPr="00FA5A68" w:rsidRDefault="003730B7" w:rsidP="003730B7">
      <w:pPr>
        <w:spacing w:after="0"/>
        <w:ind w:right="-18"/>
        <w:jc w:val="both"/>
        <w:rPr>
          <w:sz w:val="20"/>
          <w:szCs w:val="20"/>
        </w:rPr>
      </w:pPr>
    </w:p>
    <w:p w14:paraId="4A115159"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the writings of </w:t>
      </w:r>
      <w:r w:rsidR="001704A8">
        <w:rPr>
          <w:rFonts w:ascii="Book Antiqua" w:eastAsia="Batang" w:hAnsi="Book Antiqua"/>
          <w:b/>
          <w:sz w:val="28"/>
          <w:szCs w:val="28"/>
        </w:rPr>
        <w:t>the</w:t>
      </w:r>
      <w:r>
        <w:rPr>
          <w:rFonts w:ascii="Book Antiqua" w:eastAsia="Batang" w:hAnsi="Book Antiqua"/>
          <w:b/>
          <w:sz w:val="28"/>
          <w:szCs w:val="28"/>
        </w:rPr>
        <w:t xml:space="preserve"> Francis</w:t>
      </w:r>
      <w:r w:rsidR="001704A8">
        <w:rPr>
          <w:rFonts w:ascii="Book Antiqua" w:eastAsia="Batang" w:hAnsi="Book Antiqua"/>
          <w:b/>
          <w:sz w:val="28"/>
          <w:szCs w:val="28"/>
        </w:rPr>
        <w:t>cans</w:t>
      </w:r>
    </w:p>
    <w:p w14:paraId="156AA498" w14:textId="77777777" w:rsidR="003730B7" w:rsidRPr="003730B7" w:rsidRDefault="003730B7" w:rsidP="00834E2E">
      <w:pPr>
        <w:spacing w:after="0"/>
        <w:jc w:val="both"/>
        <w:rPr>
          <w:rFonts w:ascii="Calibri" w:hAnsi="Calibri" w:cs="Calibri"/>
          <w:i/>
          <w:color w:val="000000"/>
          <w:sz w:val="20"/>
          <w:szCs w:val="20"/>
        </w:rPr>
      </w:pPr>
    </w:p>
    <w:p w14:paraId="373905DB" w14:textId="77777777" w:rsidR="00EC384F" w:rsidRDefault="00EC384F" w:rsidP="00EC384F">
      <w:pPr>
        <w:spacing w:after="0"/>
        <w:ind w:right="-18"/>
        <w:jc w:val="both"/>
        <w:rPr>
          <w:rFonts w:ascii="Book Antiqua" w:eastAsia="Batang" w:hAnsi="Book Antiqua"/>
          <w:b/>
          <w:sz w:val="28"/>
          <w:szCs w:val="28"/>
        </w:rPr>
      </w:pPr>
      <w:r w:rsidRPr="00EC384F">
        <w:rPr>
          <w:rFonts w:ascii="Calibri" w:hAnsi="Calibri" w:cs="Calibri"/>
          <w:b/>
          <w:color w:val="000000"/>
          <w:sz w:val="20"/>
          <w:szCs w:val="20"/>
        </w:rPr>
        <w:t>St. Bonaventur</w:t>
      </w:r>
      <w:r>
        <w:rPr>
          <w:rFonts w:ascii="Calibri" w:hAnsi="Calibri" w:cs="Calibri"/>
          <w:b/>
          <w:color w:val="000000"/>
          <w:sz w:val="20"/>
          <w:szCs w:val="20"/>
        </w:rPr>
        <w:t xml:space="preserve">e, </w:t>
      </w:r>
      <w:r w:rsidRPr="00EC384F">
        <w:rPr>
          <w:rFonts w:ascii="Calibri" w:hAnsi="Calibri" w:cs="Calibri"/>
          <w:b/>
          <w:i/>
          <w:color w:val="000000"/>
          <w:sz w:val="20"/>
          <w:szCs w:val="20"/>
        </w:rPr>
        <w:t>the Life of St. Francis</w:t>
      </w:r>
      <w:r>
        <w:rPr>
          <w:rFonts w:ascii="Calibri" w:hAnsi="Calibri" w:cs="Calibri"/>
          <w:b/>
          <w:color w:val="000000"/>
          <w:sz w:val="20"/>
          <w:szCs w:val="20"/>
        </w:rPr>
        <w:t>, 5.4</w:t>
      </w:r>
    </w:p>
    <w:p w14:paraId="21A26399" w14:textId="77777777" w:rsidR="00EC384F" w:rsidRDefault="00EC384F" w:rsidP="00EC384F">
      <w:pPr>
        <w:spacing w:after="0"/>
        <w:ind w:left="360" w:right="-18"/>
        <w:jc w:val="both"/>
        <w:rPr>
          <w:rFonts w:ascii="Calibri" w:hAnsi="Calibri" w:cs="Calibri"/>
          <w:color w:val="000000"/>
          <w:sz w:val="20"/>
          <w:szCs w:val="20"/>
        </w:rPr>
      </w:pPr>
      <w:r w:rsidRPr="00EC384F">
        <w:rPr>
          <w:rFonts w:ascii="Calibri" w:hAnsi="Calibri" w:cs="Calibri"/>
          <w:color w:val="000000"/>
          <w:sz w:val="20"/>
          <w:szCs w:val="20"/>
        </w:rPr>
        <w:t xml:space="preserve">"When he was at the hermitage of Sartiano, and had one night devoted himself unto prayer in his cell, the ancient enemy called him, saying thrice : 'Francis, Francis, Francis.' When he had enquired of him what he </w:t>
      </w:r>
      <w:r w:rsidRPr="00EC384F">
        <w:rPr>
          <w:rFonts w:ascii="Calibri" w:hAnsi="Calibri" w:cs="Calibri"/>
          <w:color w:val="000000"/>
          <w:sz w:val="20"/>
          <w:szCs w:val="20"/>
        </w:rPr>
        <w:lastRenderedPageBreak/>
        <w:t>sought, that other made reply to deceive him: 'There is no sinner in the world whom God would not spare, should he turn unto Him. But whoso killeth himself by harsh penance, shall find no mercy throughout eternity.' Forthwith the man of God perceived by revelation the deceits of the enemy, and how he had striven to render him once more lukewarm. And this the following event proved. For but a little after this, at the instigation of him whose breath kindleth coals, a grievous temptation of the flesh laid hold on him. When the lover of chastity felt its oncoming, he laid aside his habit, and began to scourge himself severely with a cord, saying: “Ah, brother ass, thus must thou be led, thus must thou submit unto the lash. The habit is the servant of Religion, it is a token of holiness, the sensual man may not steal it; if thou art fain to go forth anywhither, go!” Then, impelled by a marvellous fervour of spirit, he threw open the door of his cell, and went out into the garden, where, plunging his now naked body into a great snow-heap, he began to pile up there from with full hands seven mounds, the which he set before him, and thus addressed his outer man: 'Behold, (saith he), this larger heap is thy wife, these four be two sons and two daughters, the other twain be a serving man and maid, that thou must needs have to serve thee. Now bestir thee and clothe them, for they be perishing with cold. But if manifold cares on their behalf trouble thee, do thou be careful to serve the one Lord.' Then the tempter departed, routed, and the holy man returned unto his cell victorious, in that, by enduring the external cold in right penitent fashion, he had so extinguished the fire of lust within that thereafter he felt it no whit. Now a Brother, who at the time was devoting himself unto prayer, beheld all these things by the light of a clear shining moon. When the man of God discovered that he had seen these things on that night, he revealed unto him how that temptation had befallen him, and bade him tell no man, so long as he himself lived, the thing that he had seen."</w:t>
      </w:r>
    </w:p>
    <w:p w14:paraId="6DD3B188" w14:textId="77777777" w:rsidR="00EC384F" w:rsidRDefault="00EC384F" w:rsidP="00EC384F">
      <w:pPr>
        <w:spacing w:after="0"/>
        <w:ind w:right="-18"/>
        <w:jc w:val="both"/>
        <w:rPr>
          <w:rFonts w:ascii="Calibri" w:hAnsi="Calibri" w:cs="Calibri"/>
          <w:color w:val="000000"/>
          <w:sz w:val="20"/>
          <w:szCs w:val="20"/>
        </w:rPr>
      </w:pPr>
    </w:p>
    <w:p w14:paraId="6D4E9D26" w14:textId="77777777" w:rsidR="00EC384F" w:rsidRPr="00EC384F" w:rsidRDefault="00EC384F" w:rsidP="00EC384F">
      <w:pPr>
        <w:spacing w:after="0"/>
        <w:ind w:right="-18"/>
        <w:jc w:val="both"/>
        <w:rPr>
          <w:rFonts w:ascii="Calibri" w:hAnsi="Calibri" w:cs="Calibri"/>
          <w:b/>
          <w:i/>
          <w:color w:val="000000"/>
          <w:sz w:val="20"/>
          <w:szCs w:val="20"/>
        </w:rPr>
      </w:pPr>
      <w:r w:rsidRPr="00EC384F">
        <w:rPr>
          <w:rFonts w:ascii="Calibri" w:hAnsi="Calibri" w:cs="Calibri"/>
          <w:b/>
          <w:color w:val="000000"/>
          <w:sz w:val="20"/>
          <w:szCs w:val="20"/>
        </w:rPr>
        <w:t xml:space="preserve">St. Anthony of Padua, Sermon on Third Sunday of Lent, </w:t>
      </w:r>
      <w:r w:rsidRPr="00EC384F">
        <w:rPr>
          <w:rFonts w:ascii="Calibri" w:hAnsi="Calibri" w:cs="Calibri"/>
          <w:b/>
          <w:i/>
          <w:color w:val="000000"/>
          <w:sz w:val="20"/>
          <w:szCs w:val="20"/>
        </w:rPr>
        <w:t>on the Armor of Christ</w:t>
      </w:r>
    </w:p>
    <w:p w14:paraId="7BEFA6A0" w14:textId="77777777" w:rsidR="00EC384F" w:rsidRPr="00EC384F" w:rsidRDefault="00EC384F" w:rsidP="00EC384F">
      <w:pPr>
        <w:spacing w:after="0"/>
        <w:ind w:left="360" w:right="-18"/>
        <w:jc w:val="both"/>
        <w:rPr>
          <w:rFonts w:ascii="Calibri" w:hAnsi="Calibri" w:cs="Calibri"/>
          <w:color w:val="000000"/>
          <w:sz w:val="20"/>
          <w:szCs w:val="20"/>
        </w:rPr>
      </w:pPr>
      <w:r w:rsidRPr="00EC384F">
        <w:rPr>
          <w:rFonts w:ascii="Calibri" w:hAnsi="Calibri" w:cs="Calibri"/>
          <w:color w:val="000000"/>
          <w:sz w:val="20"/>
          <w:szCs w:val="20"/>
        </w:rPr>
        <w:t>"Before Christ’s coming, the devil’s court was the whole world, not in virtue of creation, but because of the fall of our first parent, for whose disobedience the devil had power over his posterity, by God’s permission. He possessed everything in peace, because neither Moses, nor Elias, nor Jeremias, nor any of the Old Testament Fathers, was able to drive him out of his court. But from the royal throne, from the bosom of the Father, a fierce conqueror came, as the Book of Wisdom tells [Wisd 18.15], and leaped down into the land of destruction, which the devil had destroyed, upon the joined feet of divinity and humanity.</w:t>
      </w:r>
    </w:p>
    <w:p w14:paraId="33D830A7" w14:textId="77777777" w:rsidR="00EC384F" w:rsidRPr="00EC384F" w:rsidRDefault="00EC384F" w:rsidP="00EC384F">
      <w:pPr>
        <w:spacing w:after="0"/>
        <w:ind w:left="360" w:right="-18"/>
        <w:jc w:val="both"/>
        <w:rPr>
          <w:rFonts w:ascii="Calibri" w:hAnsi="Calibri" w:cs="Calibri"/>
          <w:color w:val="000000"/>
          <w:sz w:val="20"/>
          <w:szCs w:val="20"/>
        </w:rPr>
      </w:pPr>
    </w:p>
    <w:p w14:paraId="07CF3922" w14:textId="77777777" w:rsidR="00EC384F" w:rsidRPr="00EC384F" w:rsidRDefault="00EC384F" w:rsidP="00EC384F">
      <w:pPr>
        <w:spacing w:after="0"/>
        <w:ind w:left="360" w:right="-18"/>
        <w:jc w:val="both"/>
        <w:rPr>
          <w:rFonts w:ascii="Calibri" w:hAnsi="Calibri" w:cs="Calibri"/>
          <w:color w:val="000000"/>
          <w:sz w:val="20"/>
          <w:szCs w:val="20"/>
        </w:rPr>
      </w:pPr>
      <w:r w:rsidRPr="00EC384F">
        <w:rPr>
          <w:rFonts w:ascii="Calibri" w:hAnsi="Calibri" w:cs="Calibri"/>
          <w:color w:val="000000"/>
          <w:sz w:val="20"/>
          <w:szCs w:val="20"/>
        </w:rPr>
        <w:t>"So, as the Apostle says to the Hebrews, 'he delivered those who through fear of death were all their lifetime subject to servitude'. So there follows: 'But if a stronger than he cometh upon him and overcome him, he will take away all his armour wherein he trusted, and will distribute his spoils.'</w:t>
      </w:r>
    </w:p>
    <w:p w14:paraId="33CF8540" w14:textId="77777777" w:rsidR="00EC384F" w:rsidRPr="00EC384F" w:rsidRDefault="00EC384F" w:rsidP="00EC384F">
      <w:pPr>
        <w:spacing w:after="0"/>
        <w:ind w:left="360" w:right="-18"/>
        <w:jc w:val="both"/>
        <w:rPr>
          <w:rFonts w:ascii="Calibri" w:hAnsi="Calibri" w:cs="Calibri"/>
          <w:color w:val="000000"/>
          <w:sz w:val="20"/>
          <w:szCs w:val="20"/>
        </w:rPr>
      </w:pPr>
    </w:p>
    <w:p w14:paraId="3B37AF0F" w14:textId="77777777" w:rsidR="00EC384F" w:rsidRPr="00EC384F" w:rsidRDefault="00EC384F" w:rsidP="00EC384F">
      <w:pPr>
        <w:spacing w:after="0"/>
        <w:ind w:left="360" w:right="-18"/>
        <w:jc w:val="both"/>
        <w:rPr>
          <w:rFonts w:ascii="Calibri" w:hAnsi="Calibri" w:cs="Calibri"/>
          <w:color w:val="000000"/>
          <w:sz w:val="20"/>
          <w:szCs w:val="20"/>
        </w:rPr>
      </w:pPr>
      <w:r w:rsidRPr="00EC384F">
        <w:rPr>
          <w:rFonts w:ascii="Calibri" w:hAnsi="Calibri" w:cs="Calibri"/>
          <w:color w:val="000000"/>
          <w:sz w:val="20"/>
          <w:szCs w:val="20"/>
        </w:rPr>
        <w:t>"This stronger man is Jesus Christ, of whose armour Isaiah says: 'He put on justice as a breastplate, and a helmet of salvation upon his head. He put on the garments of vengeance and was clad with zeal as with a cloak.'</w:t>
      </w:r>
    </w:p>
    <w:p w14:paraId="62439EE0" w14:textId="77777777" w:rsidR="00EC384F" w:rsidRPr="00EC384F" w:rsidRDefault="00EC384F" w:rsidP="00EC384F">
      <w:pPr>
        <w:spacing w:after="0"/>
        <w:ind w:left="360" w:right="-18"/>
        <w:jc w:val="both"/>
        <w:rPr>
          <w:rFonts w:ascii="Calibri" w:hAnsi="Calibri" w:cs="Calibri"/>
          <w:color w:val="000000"/>
          <w:sz w:val="20"/>
          <w:szCs w:val="20"/>
        </w:rPr>
      </w:pPr>
    </w:p>
    <w:p w14:paraId="5732DBB4" w14:textId="77777777" w:rsidR="00EC384F" w:rsidRPr="00EC384F" w:rsidRDefault="00EC384F" w:rsidP="00EC384F">
      <w:pPr>
        <w:spacing w:after="0"/>
        <w:ind w:left="360" w:right="-18"/>
        <w:jc w:val="both"/>
        <w:rPr>
          <w:rFonts w:ascii="Calibri" w:hAnsi="Calibri" w:cs="Calibri"/>
          <w:color w:val="000000"/>
          <w:sz w:val="20"/>
          <w:szCs w:val="20"/>
        </w:rPr>
      </w:pPr>
      <w:r w:rsidRPr="00EC384F">
        <w:rPr>
          <w:rFonts w:ascii="Calibri" w:hAnsi="Calibri" w:cs="Calibri"/>
          <w:color w:val="000000"/>
          <w:sz w:val="20"/>
          <w:szCs w:val="20"/>
        </w:rPr>
        <w:t>"The breastplate of Jesus Christ is justice, whereby he justly expelled the devil from the court which he had possessed in peace. Because the devil stretched out his hand against Christ, in whom he had nothing, he justly deserved to lose Adam and his posterity, in whom he seemed to have something. Whoever abuses a privilege granted him, deserves to lose his privilege.</w:t>
      </w:r>
    </w:p>
    <w:p w14:paraId="55236A8C" w14:textId="77777777" w:rsidR="00EC384F" w:rsidRPr="00EC384F" w:rsidRDefault="00EC384F" w:rsidP="00EC384F">
      <w:pPr>
        <w:spacing w:after="0"/>
        <w:ind w:left="360" w:right="-18"/>
        <w:jc w:val="both"/>
        <w:rPr>
          <w:rFonts w:ascii="Calibri" w:hAnsi="Calibri" w:cs="Calibri"/>
          <w:color w:val="000000"/>
          <w:sz w:val="20"/>
          <w:szCs w:val="20"/>
        </w:rPr>
      </w:pPr>
    </w:p>
    <w:p w14:paraId="4ABB54C0" w14:textId="77777777" w:rsidR="00EC384F" w:rsidRPr="00EC384F" w:rsidRDefault="00EC384F" w:rsidP="00EC384F">
      <w:pPr>
        <w:spacing w:after="0"/>
        <w:ind w:left="360" w:right="-18"/>
        <w:jc w:val="both"/>
        <w:rPr>
          <w:rFonts w:ascii="Calibri" w:hAnsi="Calibri" w:cs="Calibri"/>
          <w:color w:val="000000"/>
          <w:sz w:val="20"/>
          <w:szCs w:val="20"/>
        </w:rPr>
      </w:pPr>
      <w:r w:rsidRPr="00EC384F">
        <w:rPr>
          <w:rFonts w:ascii="Calibri" w:hAnsi="Calibri" w:cs="Calibri"/>
          <w:color w:val="000000"/>
          <w:sz w:val="20"/>
          <w:szCs w:val="20"/>
        </w:rPr>
        <w:t xml:space="preserve">"'And a helmet of salvation upon his head.' His head is the Divinity. The head of Jesus Christ is God, says the Apostle [1 Cor 11.3]. The helmet is his humanity. The head hidden beneath the helmet is the Divinity hidden under the humanity, which 'worked salvation in the midst of the earth'. He put on also the garments of vengeance, and was clad with zeal as with a cloak. Jesus Christ took the garments of our humanity to this end, that he might take vengeance on our enemy the devil, and free his spouse, our soul, from his hands. Thus, if a stronger than he cometh upon him and overcome him, he will take away his armour. The devil’s armour is what </w:t>
      </w:r>
      <w:r w:rsidRPr="00EC384F">
        <w:rPr>
          <w:rFonts w:ascii="Calibri" w:hAnsi="Calibri" w:cs="Calibri"/>
          <w:color w:val="000000"/>
          <w:sz w:val="20"/>
          <w:szCs w:val="20"/>
        </w:rPr>
        <w:lastRenderedPageBreak/>
        <w:t>we described earlier. Christ took it all away from him when he made children of grace out of children of wrath. David cast down Goliath 'with a sling and a stone', and in the same way Christ conquered the devil with the sling of humanity and the stone of his Passion. So David says: 'Take hold of arms and shield; and rise up to help me.'</w:t>
      </w:r>
    </w:p>
    <w:p w14:paraId="0FAF2611" w14:textId="77777777" w:rsidR="00EC384F" w:rsidRPr="00EC384F" w:rsidRDefault="00EC384F" w:rsidP="00EC384F">
      <w:pPr>
        <w:spacing w:after="0"/>
        <w:ind w:left="360" w:right="-18"/>
        <w:jc w:val="both"/>
        <w:rPr>
          <w:rFonts w:ascii="Calibri" w:hAnsi="Calibri" w:cs="Calibri"/>
          <w:color w:val="000000"/>
          <w:sz w:val="20"/>
          <w:szCs w:val="20"/>
        </w:rPr>
      </w:pPr>
    </w:p>
    <w:p w14:paraId="4D540542" w14:textId="77777777" w:rsidR="00EC384F" w:rsidRPr="00EC384F" w:rsidRDefault="00EC384F" w:rsidP="00EC384F">
      <w:pPr>
        <w:spacing w:after="0"/>
        <w:ind w:left="360" w:right="-18"/>
        <w:jc w:val="both"/>
        <w:rPr>
          <w:rFonts w:ascii="Calibri" w:hAnsi="Calibri" w:cs="Calibri"/>
          <w:color w:val="000000"/>
          <w:sz w:val="20"/>
          <w:szCs w:val="20"/>
        </w:rPr>
      </w:pPr>
      <w:r w:rsidRPr="00EC384F">
        <w:rPr>
          <w:rFonts w:ascii="Calibri" w:hAnsi="Calibri" w:cs="Calibri"/>
          <w:color w:val="000000"/>
          <w:sz w:val="20"/>
          <w:szCs w:val="20"/>
        </w:rPr>
        <w:t>"Take up arms, O Son of God, your human limbs; and a shield, your Cross; that so armed you may overcome the strong devil who held the human race captive in prison."</w:t>
      </w:r>
    </w:p>
    <w:p w14:paraId="2B5A9FD3" w14:textId="77777777" w:rsidR="00EC384F" w:rsidRPr="00EC384F" w:rsidRDefault="00EC384F" w:rsidP="00EC384F">
      <w:pPr>
        <w:spacing w:after="0" w:line="240" w:lineRule="auto"/>
        <w:ind w:right="-18"/>
        <w:jc w:val="both"/>
        <w:rPr>
          <w:rFonts w:ascii="Calibri" w:hAnsi="Calibri" w:cs="Calibri"/>
          <w:color w:val="000000"/>
          <w:sz w:val="20"/>
          <w:szCs w:val="20"/>
        </w:rPr>
      </w:pPr>
    </w:p>
    <w:p w14:paraId="4EB23C3D" w14:textId="77777777" w:rsidR="00EC384F" w:rsidRPr="00EC384F" w:rsidRDefault="00EC384F" w:rsidP="00EC384F">
      <w:pPr>
        <w:pBdr>
          <w:bottom w:val="single" w:sz="4" w:space="1" w:color="auto"/>
        </w:pBdr>
        <w:spacing w:after="0" w:line="240" w:lineRule="auto"/>
        <w:ind w:right="-18"/>
        <w:jc w:val="both"/>
        <w:rPr>
          <w:rFonts w:ascii="Calibri" w:hAnsi="Calibri" w:cs="Calibri"/>
          <w:b/>
          <w:color w:val="000000"/>
          <w:sz w:val="20"/>
          <w:szCs w:val="20"/>
        </w:rPr>
      </w:pPr>
    </w:p>
    <w:p w14:paraId="26BDE127" w14:textId="77777777" w:rsidR="005F1A46" w:rsidRDefault="005F1A46" w:rsidP="005F1A46">
      <w:pPr>
        <w:spacing w:after="0" w:line="240" w:lineRule="auto"/>
        <w:ind w:right="-18"/>
        <w:jc w:val="both"/>
        <w:rPr>
          <w:rFonts w:ascii="Book Antiqua" w:eastAsia="Batang" w:hAnsi="Book Antiqua"/>
          <w:b/>
          <w:sz w:val="28"/>
          <w:szCs w:val="28"/>
        </w:rPr>
      </w:pPr>
    </w:p>
    <w:p w14:paraId="5D736BB5" w14:textId="77777777" w:rsidR="005F1A46" w:rsidRDefault="005F1A46">
      <w:pPr>
        <w:rPr>
          <w:rFonts w:ascii="Book Antiqua" w:eastAsia="Batang" w:hAnsi="Book Antiqua"/>
          <w:b/>
          <w:sz w:val="28"/>
          <w:szCs w:val="28"/>
        </w:rPr>
      </w:pPr>
      <w:r>
        <w:rPr>
          <w:rFonts w:ascii="Book Antiqua" w:eastAsia="Batang" w:hAnsi="Book Antiqua"/>
          <w:b/>
          <w:sz w:val="28"/>
          <w:szCs w:val="28"/>
        </w:rPr>
        <w:br w:type="page"/>
      </w:r>
    </w:p>
    <w:p w14:paraId="2FF7F717" w14:textId="77777777" w:rsidR="005F1A46" w:rsidRPr="0082429B" w:rsidRDefault="005F1A46" w:rsidP="005F1A46">
      <w:pPr>
        <w:spacing w:after="0" w:line="240" w:lineRule="auto"/>
        <w:ind w:right="-18"/>
        <w:jc w:val="both"/>
        <w:rPr>
          <w:color w:val="7F7F7F" w:themeColor="text1" w:themeTint="80"/>
          <w:sz w:val="28"/>
          <w:szCs w:val="28"/>
        </w:rPr>
      </w:pPr>
      <w:r>
        <w:rPr>
          <w:rFonts w:ascii="Book Antiqua" w:eastAsia="Batang" w:hAnsi="Book Antiqua"/>
          <w:b/>
          <w:sz w:val="28"/>
          <w:szCs w:val="28"/>
        </w:rPr>
        <w:lastRenderedPageBreak/>
        <w:t>Reflection Questions</w:t>
      </w:r>
    </w:p>
    <w:p w14:paraId="56CEFC41" w14:textId="77777777" w:rsidR="005F1A46" w:rsidRDefault="005F1A46" w:rsidP="005F1A46">
      <w:pPr>
        <w:spacing w:after="0"/>
        <w:ind w:right="-18"/>
        <w:jc w:val="both"/>
        <w:rPr>
          <w:b/>
          <w:i/>
          <w:sz w:val="20"/>
          <w:szCs w:val="20"/>
        </w:rPr>
      </w:pPr>
    </w:p>
    <w:p w14:paraId="5DB02DB7" w14:textId="77777777" w:rsidR="005F1A46" w:rsidRDefault="005F1A46" w:rsidP="005F1A46">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4AD6B918" w14:textId="77777777" w:rsidR="005F1A46" w:rsidRDefault="005F1A46" w:rsidP="005F1A46">
      <w:pPr>
        <w:spacing w:after="0"/>
        <w:jc w:val="both"/>
        <w:rPr>
          <w:rFonts w:ascii="Calibri" w:hAnsi="Calibri" w:cs="Calibri"/>
          <w:color w:val="000000"/>
          <w:sz w:val="20"/>
          <w:szCs w:val="20"/>
        </w:rPr>
      </w:pPr>
    </w:p>
    <w:p w14:paraId="2A87B1F9" w14:textId="77777777" w:rsidR="005F1A46" w:rsidRDefault="00581C84" w:rsidP="00581C84">
      <w:pPr>
        <w:pStyle w:val="ListParagraph"/>
        <w:numPr>
          <w:ilvl w:val="0"/>
          <w:numId w:val="16"/>
        </w:numPr>
        <w:spacing w:after="0"/>
        <w:jc w:val="both"/>
        <w:rPr>
          <w:rFonts w:ascii="Calibri" w:hAnsi="Calibri" w:cs="Calibri"/>
          <w:color w:val="000000"/>
          <w:sz w:val="20"/>
          <w:szCs w:val="20"/>
        </w:rPr>
      </w:pPr>
      <w:r w:rsidRPr="00581C84">
        <w:rPr>
          <w:rFonts w:ascii="Calibri" w:hAnsi="Calibri" w:cs="Calibri"/>
          <w:color w:val="000000"/>
          <w:sz w:val="20"/>
          <w:szCs w:val="20"/>
        </w:rPr>
        <w:t>In your own words, explain Matthew's lesson on prayer.</w:t>
      </w:r>
    </w:p>
    <w:p w14:paraId="32C378A5" w14:textId="77777777" w:rsidR="005F1A46" w:rsidRPr="00A34651" w:rsidRDefault="005F1A46" w:rsidP="005F1A4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F1A46" w14:paraId="3F07C594" w14:textId="77777777" w:rsidTr="00E87A2A">
        <w:tc>
          <w:tcPr>
            <w:tcW w:w="8630" w:type="dxa"/>
            <w:shd w:val="clear" w:color="auto" w:fill="F2F2F2" w:themeFill="background1" w:themeFillShade="F2"/>
          </w:tcPr>
          <w:p w14:paraId="0FF82DF5" w14:textId="77777777" w:rsidR="005F1A46" w:rsidRPr="00430330" w:rsidRDefault="005F1A46"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283393BC" w14:textId="77777777" w:rsidR="005F1A46" w:rsidRDefault="005F1A46" w:rsidP="005F1A46">
      <w:pPr>
        <w:pStyle w:val="ListParagraph"/>
        <w:spacing w:after="0"/>
        <w:jc w:val="both"/>
        <w:rPr>
          <w:rFonts w:ascii="Calibri" w:hAnsi="Calibri" w:cs="Calibri"/>
          <w:color w:val="000000"/>
          <w:sz w:val="20"/>
          <w:szCs w:val="20"/>
        </w:rPr>
      </w:pPr>
    </w:p>
    <w:p w14:paraId="5DB76C63" w14:textId="77777777" w:rsidR="005F1A46" w:rsidRDefault="00581C84" w:rsidP="00581C84">
      <w:pPr>
        <w:pStyle w:val="ListParagraph"/>
        <w:numPr>
          <w:ilvl w:val="0"/>
          <w:numId w:val="16"/>
        </w:numPr>
        <w:spacing w:after="0"/>
        <w:jc w:val="both"/>
        <w:rPr>
          <w:rFonts w:ascii="Calibri" w:hAnsi="Calibri" w:cs="Calibri"/>
          <w:color w:val="000000"/>
          <w:sz w:val="20"/>
          <w:szCs w:val="20"/>
        </w:rPr>
      </w:pPr>
      <w:r w:rsidRPr="00581C84">
        <w:rPr>
          <w:rFonts w:ascii="Calibri" w:hAnsi="Calibri" w:cs="Calibri"/>
          <w:color w:val="000000"/>
          <w:sz w:val="20"/>
          <w:szCs w:val="20"/>
        </w:rPr>
        <w:t>According to Trent, prayer is more than just a recommendation, it is a sacred duty. God is owed our prayers. How does this teaching relate to our penitential devotion to the Liturgy of the Hours?</w:t>
      </w:r>
    </w:p>
    <w:p w14:paraId="60C5EAAE" w14:textId="77777777" w:rsidR="005F1A46" w:rsidRPr="00A96125" w:rsidRDefault="005F1A46" w:rsidP="005F1A4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F1A46" w14:paraId="6EE39341" w14:textId="77777777" w:rsidTr="00E87A2A">
        <w:tc>
          <w:tcPr>
            <w:tcW w:w="8630" w:type="dxa"/>
            <w:shd w:val="clear" w:color="auto" w:fill="F2F2F2" w:themeFill="background1" w:themeFillShade="F2"/>
          </w:tcPr>
          <w:p w14:paraId="23C8F173" w14:textId="77777777" w:rsidR="005F1A46" w:rsidRPr="00430330" w:rsidRDefault="005F1A46"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2B951395" w14:textId="77777777" w:rsidR="005F1A46" w:rsidRPr="00430330" w:rsidRDefault="005F1A46" w:rsidP="005F1A46">
      <w:pPr>
        <w:pStyle w:val="ListParagraph"/>
        <w:spacing w:after="0"/>
        <w:jc w:val="both"/>
        <w:rPr>
          <w:rFonts w:ascii="Calibri" w:hAnsi="Calibri" w:cs="Calibri"/>
          <w:color w:val="000000"/>
          <w:sz w:val="20"/>
          <w:szCs w:val="20"/>
        </w:rPr>
      </w:pPr>
    </w:p>
    <w:p w14:paraId="111D156C" w14:textId="77777777" w:rsidR="005F1A46" w:rsidRDefault="00A755DA" w:rsidP="00A755DA">
      <w:pPr>
        <w:pStyle w:val="ListParagraph"/>
        <w:numPr>
          <w:ilvl w:val="0"/>
          <w:numId w:val="16"/>
        </w:numPr>
        <w:spacing w:after="0"/>
        <w:jc w:val="both"/>
        <w:rPr>
          <w:rFonts w:ascii="Calibri" w:hAnsi="Calibri" w:cs="Calibri"/>
          <w:color w:val="000000"/>
          <w:sz w:val="20"/>
          <w:szCs w:val="20"/>
        </w:rPr>
      </w:pPr>
      <w:r w:rsidRPr="00A755DA">
        <w:rPr>
          <w:rFonts w:ascii="Calibri" w:hAnsi="Calibri" w:cs="Calibri"/>
          <w:color w:val="000000"/>
          <w:sz w:val="20"/>
          <w:szCs w:val="20"/>
        </w:rPr>
        <w:t>Why is the Lord's Prayer such a good model on which t</w:t>
      </w:r>
      <w:r>
        <w:rPr>
          <w:rFonts w:ascii="Calibri" w:hAnsi="Calibri" w:cs="Calibri"/>
          <w:color w:val="000000"/>
          <w:sz w:val="20"/>
          <w:szCs w:val="20"/>
        </w:rPr>
        <w:t>o base our own personal prayers</w:t>
      </w:r>
      <w:r w:rsidR="005F1A46" w:rsidRPr="005F1A46">
        <w:rPr>
          <w:rFonts w:ascii="Calibri" w:hAnsi="Calibri" w:cs="Calibri"/>
          <w:color w:val="000000"/>
          <w:sz w:val="20"/>
          <w:szCs w:val="20"/>
        </w:rPr>
        <w:t>?</w:t>
      </w:r>
    </w:p>
    <w:p w14:paraId="23CB7EFE" w14:textId="77777777" w:rsidR="005F1A46" w:rsidRPr="0071597A" w:rsidRDefault="005F1A46" w:rsidP="005F1A4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F1A46" w14:paraId="605245A9" w14:textId="77777777" w:rsidTr="00E87A2A">
        <w:tc>
          <w:tcPr>
            <w:tcW w:w="8630" w:type="dxa"/>
            <w:shd w:val="clear" w:color="auto" w:fill="F2F2F2" w:themeFill="background1" w:themeFillShade="F2"/>
          </w:tcPr>
          <w:p w14:paraId="50D396F0" w14:textId="77777777" w:rsidR="005F1A46" w:rsidRPr="00430330" w:rsidRDefault="005F1A46"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4F474161" w14:textId="77777777" w:rsidR="005F1A46" w:rsidRDefault="005F1A46" w:rsidP="005F1A46">
      <w:pPr>
        <w:spacing w:after="0"/>
        <w:jc w:val="both"/>
        <w:rPr>
          <w:rFonts w:ascii="Calibri" w:hAnsi="Calibri" w:cs="Calibri"/>
          <w:color w:val="000000"/>
          <w:sz w:val="20"/>
          <w:szCs w:val="20"/>
        </w:rPr>
      </w:pPr>
    </w:p>
    <w:p w14:paraId="7BA41009" w14:textId="77777777" w:rsidR="005F1A46" w:rsidRDefault="00A755DA" w:rsidP="00A755DA">
      <w:pPr>
        <w:pStyle w:val="ListParagraph"/>
        <w:numPr>
          <w:ilvl w:val="0"/>
          <w:numId w:val="16"/>
        </w:numPr>
        <w:spacing w:after="0"/>
        <w:jc w:val="both"/>
        <w:rPr>
          <w:rFonts w:ascii="Calibri" w:hAnsi="Calibri" w:cs="Calibri"/>
          <w:color w:val="000000"/>
          <w:sz w:val="20"/>
          <w:szCs w:val="20"/>
        </w:rPr>
      </w:pPr>
      <w:r w:rsidRPr="00A755DA">
        <w:rPr>
          <w:rFonts w:ascii="Calibri" w:hAnsi="Calibri" w:cs="Calibri"/>
          <w:color w:val="000000"/>
          <w:sz w:val="20"/>
          <w:szCs w:val="20"/>
        </w:rPr>
        <w:t>What unnecessary activities have you dropped in order to l</w:t>
      </w:r>
      <w:r>
        <w:rPr>
          <w:rFonts w:ascii="Calibri" w:hAnsi="Calibri" w:cs="Calibri"/>
          <w:color w:val="000000"/>
          <w:sz w:val="20"/>
          <w:szCs w:val="20"/>
        </w:rPr>
        <w:t>ive a more fruitful prayer life</w:t>
      </w:r>
      <w:r w:rsidR="005F1A46" w:rsidRPr="00450DAE">
        <w:rPr>
          <w:rFonts w:ascii="Calibri" w:hAnsi="Calibri" w:cs="Calibri"/>
          <w:color w:val="000000"/>
          <w:sz w:val="20"/>
          <w:szCs w:val="20"/>
        </w:rPr>
        <w:t>?</w:t>
      </w:r>
    </w:p>
    <w:p w14:paraId="60081564" w14:textId="77777777" w:rsidR="005F1A46" w:rsidRPr="00430330" w:rsidRDefault="005F1A46" w:rsidP="005F1A4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F1A46" w14:paraId="1F6E770E" w14:textId="77777777" w:rsidTr="00E87A2A">
        <w:tc>
          <w:tcPr>
            <w:tcW w:w="8630" w:type="dxa"/>
            <w:shd w:val="clear" w:color="auto" w:fill="F2F2F2" w:themeFill="background1" w:themeFillShade="F2"/>
          </w:tcPr>
          <w:p w14:paraId="31297B5D" w14:textId="77777777" w:rsidR="005F1A46" w:rsidRPr="00430330" w:rsidRDefault="005F1A46"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6BDA0683" w14:textId="77777777" w:rsidR="005F1A46" w:rsidRPr="00430330" w:rsidRDefault="005F1A46" w:rsidP="005F1A46">
      <w:pPr>
        <w:pStyle w:val="ListParagraph"/>
        <w:spacing w:after="0"/>
        <w:jc w:val="both"/>
        <w:rPr>
          <w:rFonts w:ascii="Calibri" w:hAnsi="Calibri" w:cs="Calibri"/>
          <w:color w:val="000000"/>
          <w:sz w:val="20"/>
          <w:szCs w:val="20"/>
        </w:rPr>
      </w:pPr>
    </w:p>
    <w:p w14:paraId="2638B2CC" w14:textId="77777777" w:rsidR="005F1A46" w:rsidRDefault="00A755DA" w:rsidP="00A755DA">
      <w:pPr>
        <w:pStyle w:val="ListParagraph"/>
        <w:numPr>
          <w:ilvl w:val="0"/>
          <w:numId w:val="16"/>
        </w:numPr>
        <w:spacing w:after="0"/>
        <w:jc w:val="both"/>
        <w:rPr>
          <w:rFonts w:ascii="Calibri" w:hAnsi="Calibri" w:cs="Calibri"/>
          <w:color w:val="000000"/>
          <w:sz w:val="20"/>
          <w:szCs w:val="20"/>
        </w:rPr>
      </w:pPr>
      <w:r w:rsidRPr="00A755DA">
        <w:rPr>
          <w:rFonts w:ascii="Calibri" w:hAnsi="Calibri" w:cs="Calibri"/>
          <w:color w:val="000000"/>
          <w:sz w:val="20"/>
          <w:szCs w:val="20"/>
        </w:rPr>
        <w:t>What is the lesson about personal revelation that this month's passage from the Life of St. Francis gives us?</w:t>
      </w:r>
    </w:p>
    <w:p w14:paraId="68300277" w14:textId="77777777" w:rsidR="005F1A46" w:rsidRPr="00AD72F8" w:rsidRDefault="005F1A46" w:rsidP="005F1A4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F1A46" w14:paraId="4393A418" w14:textId="77777777" w:rsidTr="00E87A2A">
        <w:tc>
          <w:tcPr>
            <w:tcW w:w="8630" w:type="dxa"/>
            <w:shd w:val="clear" w:color="auto" w:fill="F2F2F2" w:themeFill="background1" w:themeFillShade="F2"/>
          </w:tcPr>
          <w:p w14:paraId="14DB7E94" w14:textId="77777777" w:rsidR="005F1A46" w:rsidRPr="00430330" w:rsidRDefault="005F1A46"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120B0CA1" w14:textId="77777777" w:rsidR="005F1A46" w:rsidRDefault="005F1A46" w:rsidP="005F1A46">
      <w:pPr>
        <w:pStyle w:val="ListParagraph"/>
        <w:spacing w:after="0"/>
        <w:jc w:val="both"/>
        <w:rPr>
          <w:rFonts w:ascii="Calibri" w:hAnsi="Calibri" w:cs="Calibri"/>
          <w:color w:val="000000"/>
          <w:sz w:val="20"/>
          <w:szCs w:val="20"/>
        </w:rPr>
      </w:pPr>
    </w:p>
    <w:p w14:paraId="4CF04325" w14:textId="77777777" w:rsidR="005F1A46" w:rsidRDefault="00A755DA" w:rsidP="00A755DA">
      <w:pPr>
        <w:pStyle w:val="ListParagraph"/>
        <w:numPr>
          <w:ilvl w:val="0"/>
          <w:numId w:val="16"/>
        </w:numPr>
        <w:spacing w:after="0"/>
        <w:jc w:val="both"/>
        <w:rPr>
          <w:rFonts w:ascii="Calibri" w:hAnsi="Calibri" w:cs="Calibri"/>
          <w:color w:val="000000"/>
          <w:sz w:val="20"/>
          <w:szCs w:val="20"/>
        </w:rPr>
      </w:pPr>
      <w:r w:rsidRPr="00A755DA">
        <w:rPr>
          <w:rFonts w:ascii="Calibri" w:hAnsi="Calibri" w:cs="Calibri"/>
          <w:color w:val="000000"/>
          <w:sz w:val="20"/>
          <w:szCs w:val="20"/>
        </w:rPr>
        <w:t>What lesson are we to learn from the story of Franc</w:t>
      </w:r>
      <w:r>
        <w:rPr>
          <w:rFonts w:ascii="Calibri" w:hAnsi="Calibri" w:cs="Calibri"/>
          <w:color w:val="000000"/>
          <w:sz w:val="20"/>
          <w:szCs w:val="20"/>
        </w:rPr>
        <w:t>is making himself a snow family</w:t>
      </w:r>
      <w:r w:rsidR="005F1A46" w:rsidRPr="005F1A46">
        <w:rPr>
          <w:rFonts w:ascii="Calibri" w:hAnsi="Calibri" w:cs="Calibri"/>
          <w:color w:val="000000"/>
          <w:sz w:val="20"/>
          <w:szCs w:val="20"/>
        </w:rPr>
        <w:t>?</w:t>
      </w:r>
    </w:p>
    <w:p w14:paraId="384CC74C" w14:textId="77777777" w:rsidR="005F1A46" w:rsidRPr="00A34651" w:rsidRDefault="005F1A46" w:rsidP="005F1A4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F1A46" w14:paraId="653C5755" w14:textId="77777777" w:rsidTr="00E87A2A">
        <w:tc>
          <w:tcPr>
            <w:tcW w:w="8630" w:type="dxa"/>
            <w:shd w:val="clear" w:color="auto" w:fill="F2F2F2" w:themeFill="background1" w:themeFillShade="F2"/>
          </w:tcPr>
          <w:p w14:paraId="748674D0" w14:textId="77777777" w:rsidR="005F1A46" w:rsidRPr="00430330" w:rsidRDefault="005F1A46"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6EF36D0" w14:textId="77777777" w:rsidR="00A755DA" w:rsidRPr="00A755DA" w:rsidRDefault="00A755DA" w:rsidP="00A755DA">
      <w:pPr>
        <w:spacing w:after="0"/>
        <w:jc w:val="both"/>
        <w:rPr>
          <w:rFonts w:ascii="Calibri" w:hAnsi="Calibri" w:cs="Calibri"/>
          <w:color w:val="000000"/>
          <w:sz w:val="20"/>
          <w:szCs w:val="20"/>
        </w:rPr>
      </w:pPr>
    </w:p>
    <w:p w14:paraId="3216A8B9" w14:textId="77777777" w:rsidR="00A755DA" w:rsidRDefault="00A755DA" w:rsidP="00A755DA">
      <w:pPr>
        <w:pStyle w:val="ListParagraph"/>
        <w:numPr>
          <w:ilvl w:val="0"/>
          <w:numId w:val="16"/>
        </w:numPr>
        <w:spacing w:after="0"/>
        <w:jc w:val="both"/>
        <w:rPr>
          <w:rFonts w:ascii="Calibri" w:hAnsi="Calibri" w:cs="Calibri"/>
          <w:color w:val="000000"/>
          <w:sz w:val="20"/>
          <w:szCs w:val="20"/>
        </w:rPr>
      </w:pPr>
      <w:r w:rsidRPr="00A755DA">
        <w:rPr>
          <w:rFonts w:ascii="Calibri" w:hAnsi="Calibri" w:cs="Calibri"/>
          <w:color w:val="000000"/>
          <w:sz w:val="20"/>
          <w:szCs w:val="20"/>
        </w:rPr>
        <w:t>According to St. Anthony, What must we do to overcome the dev</w:t>
      </w:r>
      <w:r>
        <w:rPr>
          <w:rFonts w:ascii="Calibri" w:hAnsi="Calibri" w:cs="Calibri"/>
          <w:color w:val="000000"/>
          <w:sz w:val="20"/>
          <w:szCs w:val="20"/>
        </w:rPr>
        <w:t>il who seeks to hold us captive</w:t>
      </w:r>
      <w:r w:rsidRPr="005F1A46">
        <w:rPr>
          <w:rFonts w:ascii="Calibri" w:hAnsi="Calibri" w:cs="Calibri"/>
          <w:color w:val="000000"/>
          <w:sz w:val="20"/>
          <w:szCs w:val="20"/>
        </w:rPr>
        <w:t>?</w:t>
      </w:r>
    </w:p>
    <w:p w14:paraId="2A538EE9" w14:textId="77777777" w:rsidR="00A755DA" w:rsidRPr="00A34651" w:rsidRDefault="00A755DA" w:rsidP="00A755DA">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755DA" w14:paraId="6C562302" w14:textId="77777777" w:rsidTr="00767A7A">
        <w:tc>
          <w:tcPr>
            <w:tcW w:w="8630" w:type="dxa"/>
            <w:shd w:val="clear" w:color="auto" w:fill="F2F2F2" w:themeFill="background1" w:themeFillShade="F2"/>
          </w:tcPr>
          <w:p w14:paraId="629E41FB" w14:textId="77777777" w:rsidR="00A755DA" w:rsidRPr="00430330" w:rsidRDefault="00A755DA" w:rsidP="00767A7A">
            <w:pPr>
              <w:jc w:val="both"/>
              <w:rPr>
                <w:i/>
                <w:color w:val="7F7F7F" w:themeColor="text1" w:themeTint="80"/>
                <w:sz w:val="20"/>
                <w:szCs w:val="20"/>
              </w:rPr>
            </w:pPr>
            <w:r w:rsidRPr="00430330">
              <w:rPr>
                <w:i/>
                <w:color w:val="7F7F7F" w:themeColor="text1" w:themeTint="80"/>
                <w:sz w:val="20"/>
                <w:szCs w:val="20"/>
              </w:rPr>
              <w:t>[Insert answer here]</w:t>
            </w:r>
          </w:p>
        </w:tc>
      </w:tr>
    </w:tbl>
    <w:p w14:paraId="3F89E1FD" w14:textId="77777777" w:rsidR="00A755DA" w:rsidRDefault="00A755DA" w:rsidP="00A755DA">
      <w:pPr>
        <w:pStyle w:val="ListParagraph"/>
        <w:spacing w:after="0"/>
        <w:jc w:val="both"/>
        <w:rPr>
          <w:rFonts w:ascii="Calibri" w:hAnsi="Calibri" w:cs="Calibri"/>
          <w:color w:val="000000"/>
          <w:sz w:val="20"/>
          <w:szCs w:val="20"/>
        </w:rPr>
      </w:pPr>
    </w:p>
    <w:p w14:paraId="27AF6DDE" w14:textId="77777777" w:rsidR="005F1A46" w:rsidRDefault="005F1A46" w:rsidP="005F1A46">
      <w:pPr>
        <w:rPr>
          <w:rFonts w:ascii="Book Antiqua" w:eastAsia="Batang" w:hAnsi="Book Antiqua"/>
          <w:b/>
          <w:sz w:val="28"/>
          <w:szCs w:val="28"/>
        </w:rPr>
      </w:pPr>
    </w:p>
    <w:p w14:paraId="1016B804" w14:textId="77777777" w:rsidR="005F1A46" w:rsidRDefault="005F1A46">
      <w:pPr>
        <w:rPr>
          <w:rFonts w:ascii="Book Antiqua" w:eastAsia="Batang" w:hAnsi="Book Antiqua"/>
          <w:b/>
          <w:sz w:val="28"/>
          <w:szCs w:val="28"/>
        </w:rPr>
      </w:pPr>
      <w:r>
        <w:rPr>
          <w:rFonts w:ascii="Book Antiqua" w:eastAsia="Batang" w:hAnsi="Book Antiqua"/>
          <w:b/>
          <w:sz w:val="28"/>
          <w:szCs w:val="28"/>
        </w:rPr>
        <w:br w:type="page"/>
      </w:r>
    </w:p>
    <w:p w14:paraId="529E272D" w14:textId="77777777" w:rsidR="00200405" w:rsidRDefault="00200405" w:rsidP="00200405">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1851CC41" w14:textId="77777777" w:rsidR="00200405" w:rsidRDefault="00200405" w:rsidP="00200405">
      <w:pPr>
        <w:spacing w:after="0" w:line="240" w:lineRule="auto"/>
        <w:ind w:right="-18"/>
        <w:jc w:val="both"/>
        <w:rPr>
          <w:rFonts w:ascii="Book Antiqua" w:eastAsia="Batang" w:hAnsi="Book Antiqua"/>
          <w:b/>
          <w:sz w:val="28"/>
          <w:szCs w:val="28"/>
        </w:rPr>
      </w:pPr>
    </w:p>
    <w:p w14:paraId="1515AA77" w14:textId="77777777" w:rsidR="00200405" w:rsidRDefault="00200405" w:rsidP="00200405">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7B394A54" w14:textId="77777777" w:rsidR="00F91DF3" w:rsidRDefault="00F91DF3" w:rsidP="00200405">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8424E" w14:textId="77777777" w:rsidR="00B42CD3" w:rsidRDefault="00B42CD3" w:rsidP="009B2B0B">
      <w:pPr>
        <w:spacing w:after="0" w:line="240" w:lineRule="auto"/>
      </w:pPr>
      <w:r>
        <w:separator/>
      </w:r>
    </w:p>
  </w:endnote>
  <w:endnote w:type="continuationSeparator" w:id="0">
    <w:p w14:paraId="5CD8DC13" w14:textId="77777777" w:rsidR="00B42CD3" w:rsidRDefault="00B42CD3"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6EA836BB" w14:textId="77777777" w:rsidR="005F5002" w:rsidRDefault="005F5002">
        <w:pPr>
          <w:pStyle w:val="Footer"/>
          <w:jc w:val="center"/>
        </w:pPr>
      </w:p>
      <w:p w14:paraId="464895E6" w14:textId="77777777" w:rsidR="005F5002" w:rsidRPr="00DF3018" w:rsidRDefault="00DF3018" w:rsidP="00DF3018">
        <w:pPr>
          <w:pStyle w:val="Footer"/>
          <w:rPr>
            <w:sz w:val="18"/>
            <w:szCs w:val="18"/>
          </w:rPr>
        </w:pPr>
        <w:r>
          <w:rPr>
            <w:sz w:val="18"/>
            <w:szCs w:val="18"/>
          </w:rPr>
          <w:t>Brothers and Sist</w:t>
        </w:r>
        <w:r w:rsidR="000E714A">
          <w:rPr>
            <w:sz w:val="18"/>
            <w:szCs w:val="18"/>
          </w:rPr>
          <w:t>ers of Penance of St. Francis</w:t>
        </w:r>
        <w:r w:rsidR="000E714A">
          <w:rPr>
            <w:sz w:val="18"/>
            <w:szCs w:val="18"/>
          </w:rPr>
          <w:tab/>
        </w:r>
        <w:r>
          <w:rPr>
            <w:sz w:val="18"/>
            <w:szCs w:val="18"/>
          </w:rPr>
          <w:tab/>
        </w:r>
        <w:r w:rsidR="00F2646B">
          <w:rPr>
            <w:sz w:val="18"/>
            <w:szCs w:val="18"/>
          </w:rPr>
          <w:t xml:space="preserve">Novice </w:t>
        </w:r>
        <w:r w:rsidR="00D3334C">
          <w:rPr>
            <w:sz w:val="18"/>
            <w:szCs w:val="18"/>
          </w:rPr>
          <w:t>I</w:t>
        </w:r>
        <w:r w:rsidR="001B5CA1">
          <w:rPr>
            <w:sz w:val="18"/>
            <w:szCs w:val="18"/>
          </w:rPr>
          <w:t>II</w:t>
        </w:r>
        <w:r w:rsidR="00F2646B">
          <w:rPr>
            <w:sz w:val="18"/>
            <w:szCs w:val="18"/>
          </w:rPr>
          <w:t>,</w:t>
        </w:r>
        <w:r w:rsidR="00FA5A68">
          <w:rPr>
            <w:sz w:val="18"/>
            <w:szCs w:val="18"/>
          </w:rPr>
          <w:t xml:space="preserve"> Lesson 0</w:t>
        </w:r>
        <w:r w:rsidR="003E776F">
          <w:rPr>
            <w:sz w:val="18"/>
            <w:szCs w:val="18"/>
          </w:rPr>
          <w:t>6</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A755DA">
          <w:rPr>
            <w:noProof/>
            <w:sz w:val="18"/>
            <w:szCs w:val="18"/>
          </w:rPr>
          <w:t>6</w:t>
        </w:r>
        <w:r w:rsidR="005F5002" w:rsidRPr="00DF3018">
          <w:rPr>
            <w:noProof/>
            <w:sz w:val="18"/>
            <w:szCs w:val="18"/>
          </w:rPr>
          <w:fldChar w:fldCharType="end"/>
        </w:r>
      </w:p>
    </w:sdtContent>
  </w:sdt>
  <w:p w14:paraId="69AB7D08"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62A02" w14:textId="77777777" w:rsidR="00B42CD3" w:rsidRDefault="00B42CD3" w:rsidP="009B2B0B">
      <w:pPr>
        <w:spacing w:after="0" w:line="240" w:lineRule="auto"/>
      </w:pPr>
      <w:r>
        <w:separator/>
      </w:r>
    </w:p>
  </w:footnote>
  <w:footnote w:type="continuationSeparator" w:id="0">
    <w:p w14:paraId="2F1007AD" w14:textId="77777777" w:rsidR="00B42CD3" w:rsidRDefault="00B42CD3"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3BAB" w14:textId="77777777" w:rsidR="005F5002" w:rsidRDefault="005F5002" w:rsidP="00723119">
    <w:pPr>
      <w:pStyle w:val="Header"/>
      <w:jc w:val="center"/>
    </w:pPr>
  </w:p>
  <w:p w14:paraId="2011D33C"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1113EC"/>
    <w:multiLevelType w:val="hybridMultilevel"/>
    <w:tmpl w:val="6032D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13706"/>
    <w:multiLevelType w:val="hybridMultilevel"/>
    <w:tmpl w:val="A116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0"/>
  </w:num>
  <w:num w:numId="4">
    <w:abstractNumId w:val="16"/>
  </w:num>
  <w:num w:numId="5">
    <w:abstractNumId w:val="6"/>
  </w:num>
  <w:num w:numId="6">
    <w:abstractNumId w:val="1"/>
  </w:num>
  <w:num w:numId="7">
    <w:abstractNumId w:val="14"/>
  </w:num>
  <w:num w:numId="8">
    <w:abstractNumId w:val="15"/>
  </w:num>
  <w:num w:numId="9">
    <w:abstractNumId w:val="11"/>
  </w:num>
  <w:num w:numId="10">
    <w:abstractNumId w:val="12"/>
  </w:num>
  <w:num w:numId="11">
    <w:abstractNumId w:val="7"/>
  </w:num>
  <w:num w:numId="12">
    <w:abstractNumId w:val="5"/>
  </w:num>
  <w:num w:numId="13">
    <w:abstractNumId w:val="0"/>
  </w:num>
  <w:num w:numId="14">
    <w:abstractNumId w:val="9"/>
  </w:num>
  <w:num w:numId="15">
    <w:abstractNumId w:val="13"/>
  </w:num>
  <w:num w:numId="16">
    <w:abstractNumId w:val="2"/>
  </w:num>
  <w:num w:numId="17">
    <w:abstractNumId w:val="10"/>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258D"/>
    <w:rsid w:val="000332EE"/>
    <w:rsid w:val="000366F6"/>
    <w:rsid w:val="00040844"/>
    <w:rsid w:val="000409E1"/>
    <w:rsid w:val="00041670"/>
    <w:rsid w:val="00044A30"/>
    <w:rsid w:val="00047AAF"/>
    <w:rsid w:val="00047C6C"/>
    <w:rsid w:val="0005223E"/>
    <w:rsid w:val="000552FA"/>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74F"/>
    <w:rsid w:val="000A49CA"/>
    <w:rsid w:val="000A6FF8"/>
    <w:rsid w:val="000A799C"/>
    <w:rsid w:val="000A7A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14A"/>
    <w:rsid w:val="000E7F93"/>
    <w:rsid w:val="000F0026"/>
    <w:rsid w:val="000F1F9D"/>
    <w:rsid w:val="000F28A5"/>
    <w:rsid w:val="000F7888"/>
    <w:rsid w:val="00102217"/>
    <w:rsid w:val="00103337"/>
    <w:rsid w:val="001044F9"/>
    <w:rsid w:val="001076DB"/>
    <w:rsid w:val="001100D3"/>
    <w:rsid w:val="00110D38"/>
    <w:rsid w:val="00111B08"/>
    <w:rsid w:val="00111BDA"/>
    <w:rsid w:val="001124B8"/>
    <w:rsid w:val="00112538"/>
    <w:rsid w:val="0011268E"/>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EDA"/>
    <w:rsid w:val="0016316E"/>
    <w:rsid w:val="0016355B"/>
    <w:rsid w:val="00165561"/>
    <w:rsid w:val="00165B61"/>
    <w:rsid w:val="00166919"/>
    <w:rsid w:val="00167BE8"/>
    <w:rsid w:val="00170377"/>
    <w:rsid w:val="001704A8"/>
    <w:rsid w:val="001747BC"/>
    <w:rsid w:val="00176679"/>
    <w:rsid w:val="00177A7C"/>
    <w:rsid w:val="00180C88"/>
    <w:rsid w:val="00182BEF"/>
    <w:rsid w:val="00184812"/>
    <w:rsid w:val="00184C93"/>
    <w:rsid w:val="00186247"/>
    <w:rsid w:val="0018692C"/>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5CA1"/>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0405"/>
    <w:rsid w:val="00202027"/>
    <w:rsid w:val="00204A38"/>
    <w:rsid w:val="00204E61"/>
    <w:rsid w:val="00211052"/>
    <w:rsid w:val="002144A3"/>
    <w:rsid w:val="00215043"/>
    <w:rsid w:val="00220EC7"/>
    <w:rsid w:val="002211BF"/>
    <w:rsid w:val="0022171E"/>
    <w:rsid w:val="002227E6"/>
    <w:rsid w:val="00224072"/>
    <w:rsid w:val="0022674D"/>
    <w:rsid w:val="00226875"/>
    <w:rsid w:val="002316C1"/>
    <w:rsid w:val="0023202A"/>
    <w:rsid w:val="00232B34"/>
    <w:rsid w:val="002333BB"/>
    <w:rsid w:val="00233E0E"/>
    <w:rsid w:val="00235134"/>
    <w:rsid w:val="00235AC5"/>
    <w:rsid w:val="00236711"/>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719E1"/>
    <w:rsid w:val="00273E1E"/>
    <w:rsid w:val="002752BA"/>
    <w:rsid w:val="00275587"/>
    <w:rsid w:val="002759BC"/>
    <w:rsid w:val="00275A81"/>
    <w:rsid w:val="002761A4"/>
    <w:rsid w:val="002768E2"/>
    <w:rsid w:val="00276CB6"/>
    <w:rsid w:val="00281AB9"/>
    <w:rsid w:val="00281B50"/>
    <w:rsid w:val="00281C92"/>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F2083"/>
    <w:rsid w:val="002F382A"/>
    <w:rsid w:val="0030122A"/>
    <w:rsid w:val="00301B85"/>
    <w:rsid w:val="003026B3"/>
    <w:rsid w:val="003034F5"/>
    <w:rsid w:val="00303E7C"/>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40A6"/>
    <w:rsid w:val="00327E71"/>
    <w:rsid w:val="003311B8"/>
    <w:rsid w:val="003328B8"/>
    <w:rsid w:val="00332CDC"/>
    <w:rsid w:val="00334FD6"/>
    <w:rsid w:val="0033648D"/>
    <w:rsid w:val="00337B0C"/>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4A89"/>
    <w:rsid w:val="003754EF"/>
    <w:rsid w:val="00375C23"/>
    <w:rsid w:val="003842E2"/>
    <w:rsid w:val="00384597"/>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979"/>
    <w:rsid w:val="003D5A29"/>
    <w:rsid w:val="003D5D9A"/>
    <w:rsid w:val="003D6292"/>
    <w:rsid w:val="003D695F"/>
    <w:rsid w:val="003D6F28"/>
    <w:rsid w:val="003D7640"/>
    <w:rsid w:val="003D782D"/>
    <w:rsid w:val="003E1382"/>
    <w:rsid w:val="003E1D3F"/>
    <w:rsid w:val="003E3B2A"/>
    <w:rsid w:val="003E4AE0"/>
    <w:rsid w:val="003E776F"/>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43F6"/>
    <w:rsid w:val="00464EB9"/>
    <w:rsid w:val="00466D5E"/>
    <w:rsid w:val="00467F6D"/>
    <w:rsid w:val="00470889"/>
    <w:rsid w:val="00470DAE"/>
    <w:rsid w:val="00471945"/>
    <w:rsid w:val="00472E7E"/>
    <w:rsid w:val="00474837"/>
    <w:rsid w:val="004827D8"/>
    <w:rsid w:val="00482D0A"/>
    <w:rsid w:val="00483313"/>
    <w:rsid w:val="00485A76"/>
    <w:rsid w:val="00486370"/>
    <w:rsid w:val="00490611"/>
    <w:rsid w:val="004908EA"/>
    <w:rsid w:val="004910A5"/>
    <w:rsid w:val="00491E08"/>
    <w:rsid w:val="00492A46"/>
    <w:rsid w:val="00492F6B"/>
    <w:rsid w:val="004930B9"/>
    <w:rsid w:val="00495002"/>
    <w:rsid w:val="004A0BDB"/>
    <w:rsid w:val="004A14C3"/>
    <w:rsid w:val="004A193A"/>
    <w:rsid w:val="004A242E"/>
    <w:rsid w:val="004A501E"/>
    <w:rsid w:val="004A6334"/>
    <w:rsid w:val="004A7FAD"/>
    <w:rsid w:val="004B14FF"/>
    <w:rsid w:val="004B268E"/>
    <w:rsid w:val="004B2949"/>
    <w:rsid w:val="004C1352"/>
    <w:rsid w:val="004C3D5A"/>
    <w:rsid w:val="004C4C61"/>
    <w:rsid w:val="004C73A7"/>
    <w:rsid w:val="004D38CE"/>
    <w:rsid w:val="004D621A"/>
    <w:rsid w:val="004E09CE"/>
    <w:rsid w:val="004E383D"/>
    <w:rsid w:val="004E6681"/>
    <w:rsid w:val="004F1A55"/>
    <w:rsid w:val="004F1D6A"/>
    <w:rsid w:val="004F3178"/>
    <w:rsid w:val="004F342E"/>
    <w:rsid w:val="004F3803"/>
    <w:rsid w:val="004F79EC"/>
    <w:rsid w:val="00501E40"/>
    <w:rsid w:val="00502A2C"/>
    <w:rsid w:val="00502BB9"/>
    <w:rsid w:val="00503526"/>
    <w:rsid w:val="00503A22"/>
    <w:rsid w:val="00503D42"/>
    <w:rsid w:val="00505062"/>
    <w:rsid w:val="005146C1"/>
    <w:rsid w:val="00514724"/>
    <w:rsid w:val="00522DA6"/>
    <w:rsid w:val="0052352F"/>
    <w:rsid w:val="00523E99"/>
    <w:rsid w:val="00524AEC"/>
    <w:rsid w:val="005254A0"/>
    <w:rsid w:val="00530D54"/>
    <w:rsid w:val="005323FB"/>
    <w:rsid w:val="005350CB"/>
    <w:rsid w:val="00535751"/>
    <w:rsid w:val="00535CD6"/>
    <w:rsid w:val="00536821"/>
    <w:rsid w:val="00540EAA"/>
    <w:rsid w:val="0054139E"/>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6486"/>
    <w:rsid w:val="00576E71"/>
    <w:rsid w:val="00577581"/>
    <w:rsid w:val="0058072B"/>
    <w:rsid w:val="00580B2D"/>
    <w:rsid w:val="00581C84"/>
    <w:rsid w:val="00581D42"/>
    <w:rsid w:val="00581DDE"/>
    <w:rsid w:val="00582C75"/>
    <w:rsid w:val="005832AC"/>
    <w:rsid w:val="00586634"/>
    <w:rsid w:val="0059065A"/>
    <w:rsid w:val="005927FC"/>
    <w:rsid w:val="00592C85"/>
    <w:rsid w:val="005933E7"/>
    <w:rsid w:val="00593B48"/>
    <w:rsid w:val="00596C5A"/>
    <w:rsid w:val="00597AFF"/>
    <w:rsid w:val="005A084F"/>
    <w:rsid w:val="005A1DEB"/>
    <w:rsid w:val="005A456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10C4"/>
    <w:rsid w:val="005D13D1"/>
    <w:rsid w:val="005D24A9"/>
    <w:rsid w:val="005D3092"/>
    <w:rsid w:val="005D5168"/>
    <w:rsid w:val="005D677B"/>
    <w:rsid w:val="005D684C"/>
    <w:rsid w:val="005D73BF"/>
    <w:rsid w:val="005E04B0"/>
    <w:rsid w:val="005E05CA"/>
    <w:rsid w:val="005E0B75"/>
    <w:rsid w:val="005E3467"/>
    <w:rsid w:val="005E3DB5"/>
    <w:rsid w:val="005E61CD"/>
    <w:rsid w:val="005F1A46"/>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1F1E"/>
    <w:rsid w:val="00682C51"/>
    <w:rsid w:val="00682C59"/>
    <w:rsid w:val="006869E4"/>
    <w:rsid w:val="0068717A"/>
    <w:rsid w:val="00690390"/>
    <w:rsid w:val="006917F0"/>
    <w:rsid w:val="00692AD9"/>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E1B64"/>
    <w:rsid w:val="006E3E96"/>
    <w:rsid w:val="006E4A1A"/>
    <w:rsid w:val="006E5C9E"/>
    <w:rsid w:val="006E72C8"/>
    <w:rsid w:val="006E7568"/>
    <w:rsid w:val="006E78B8"/>
    <w:rsid w:val="006E7968"/>
    <w:rsid w:val="006F0912"/>
    <w:rsid w:val="006F11D2"/>
    <w:rsid w:val="006F4C37"/>
    <w:rsid w:val="007023D7"/>
    <w:rsid w:val="007029C5"/>
    <w:rsid w:val="007042BD"/>
    <w:rsid w:val="007045FF"/>
    <w:rsid w:val="00704B67"/>
    <w:rsid w:val="0070621F"/>
    <w:rsid w:val="00707AC5"/>
    <w:rsid w:val="00707FD6"/>
    <w:rsid w:val="00711764"/>
    <w:rsid w:val="0071206B"/>
    <w:rsid w:val="00713542"/>
    <w:rsid w:val="00713F51"/>
    <w:rsid w:val="00715A66"/>
    <w:rsid w:val="007175D1"/>
    <w:rsid w:val="00720D7B"/>
    <w:rsid w:val="00721257"/>
    <w:rsid w:val="007212FA"/>
    <w:rsid w:val="0072200B"/>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639"/>
    <w:rsid w:val="00744009"/>
    <w:rsid w:val="0074591C"/>
    <w:rsid w:val="00747D47"/>
    <w:rsid w:val="00755474"/>
    <w:rsid w:val="00762E33"/>
    <w:rsid w:val="007650AD"/>
    <w:rsid w:val="00765326"/>
    <w:rsid w:val="007669DD"/>
    <w:rsid w:val="00767FC6"/>
    <w:rsid w:val="007728FE"/>
    <w:rsid w:val="0077402D"/>
    <w:rsid w:val="0077448E"/>
    <w:rsid w:val="007746C1"/>
    <w:rsid w:val="00780CFF"/>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49B"/>
    <w:rsid w:val="007E2FFE"/>
    <w:rsid w:val="007E50BA"/>
    <w:rsid w:val="007E632F"/>
    <w:rsid w:val="007F1411"/>
    <w:rsid w:val="007F42D2"/>
    <w:rsid w:val="007F445A"/>
    <w:rsid w:val="007F510A"/>
    <w:rsid w:val="007F7E24"/>
    <w:rsid w:val="0080045B"/>
    <w:rsid w:val="008029AF"/>
    <w:rsid w:val="00803589"/>
    <w:rsid w:val="00804A1E"/>
    <w:rsid w:val="00805573"/>
    <w:rsid w:val="0081165D"/>
    <w:rsid w:val="008121E9"/>
    <w:rsid w:val="008123B0"/>
    <w:rsid w:val="008124ED"/>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45C8C"/>
    <w:rsid w:val="00847834"/>
    <w:rsid w:val="008508D9"/>
    <w:rsid w:val="00851104"/>
    <w:rsid w:val="008540D6"/>
    <w:rsid w:val="0085582C"/>
    <w:rsid w:val="00857E55"/>
    <w:rsid w:val="00861E34"/>
    <w:rsid w:val="0086246F"/>
    <w:rsid w:val="00863E34"/>
    <w:rsid w:val="00864A46"/>
    <w:rsid w:val="00864F0B"/>
    <w:rsid w:val="008668F5"/>
    <w:rsid w:val="00867646"/>
    <w:rsid w:val="008721B7"/>
    <w:rsid w:val="008729D2"/>
    <w:rsid w:val="00873B5E"/>
    <w:rsid w:val="00874349"/>
    <w:rsid w:val="00874968"/>
    <w:rsid w:val="00876516"/>
    <w:rsid w:val="00880434"/>
    <w:rsid w:val="008819CA"/>
    <w:rsid w:val="0088344A"/>
    <w:rsid w:val="008867A6"/>
    <w:rsid w:val="00891AAB"/>
    <w:rsid w:val="00891D18"/>
    <w:rsid w:val="00891F40"/>
    <w:rsid w:val="00893715"/>
    <w:rsid w:val="0089438F"/>
    <w:rsid w:val="008959CE"/>
    <w:rsid w:val="00896159"/>
    <w:rsid w:val="008A2F0B"/>
    <w:rsid w:val="008A3386"/>
    <w:rsid w:val="008A33BA"/>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5083"/>
    <w:rsid w:val="008D5399"/>
    <w:rsid w:val="008D712E"/>
    <w:rsid w:val="008D73DC"/>
    <w:rsid w:val="008E02E8"/>
    <w:rsid w:val="008E09AD"/>
    <w:rsid w:val="008E0D30"/>
    <w:rsid w:val="008E0F82"/>
    <w:rsid w:val="008E25DA"/>
    <w:rsid w:val="008E2D2E"/>
    <w:rsid w:val="008E3C4A"/>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AE3"/>
    <w:rsid w:val="0094015B"/>
    <w:rsid w:val="0094218C"/>
    <w:rsid w:val="009431B0"/>
    <w:rsid w:val="009436DC"/>
    <w:rsid w:val="009440EC"/>
    <w:rsid w:val="009442D9"/>
    <w:rsid w:val="009448B8"/>
    <w:rsid w:val="009453B8"/>
    <w:rsid w:val="0094572F"/>
    <w:rsid w:val="00945B25"/>
    <w:rsid w:val="00957774"/>
    <w:rsid w:val="0096070C"/>
    <w:rsid w:val="00964706"/>
    <w:rsid w:val="00964CDD"/>
    <w:rsid w:val="00965EC1"/>
    <w:rsid w:val="009661E1"/>
    <w:rsid w:val="00966E8B"/>
    <w:rsid w:val="009679A4"/>
    <w:rsid w:val="00971FE8"/>
    <w:rsid w:val="009729FA"/>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5288"/>
    <w:rsid w:val="009A5831"/>
    <w:rsid w:val="009B1623"/>
    <w:rsid w:val="009B2B0B"/>
    <w:rsid w:val="009B7124"/>
    <w:rsid w:val="009B7D43"/>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E68DC"/>
    <w:rsid w:val="009F2EB7"/>
    <w:rsid w:val="009F2EBB"/>
    <w:rsid w:val="009F4333"/>
    <w:rsid w:val="009F4CC3"/>
    <w:rsid w:val="009F7B5A"/>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0E5E"/>
    <w:rsid w:val="00A52BDD"/>
    <w:rsid w:val="00A545E0"/>
    <w:rsid w:val="00A54712"/>
    <w:rsid w:val="00A54FFD"/>
    <w:rsid w:val="00A5663E"/>
    <w:rsid w:val="00A60789"/>
    <w:rsid w:val="00A642C3"/>
    <w:rsid w:val="00A644B7"/>
    <w:rsid w:val="00A645D0"/>
    <w:rsid w:val="00A64628"/>
    <w:rsid w:val="00A70785"/>
    <w:rsid w:val="00A719F2"/>
    <w:rsid w:val="00A755DA"/>
    <w:rsid w:val="00A77DB1"/>
    <w:rsid w:val="00A77DF9"/>
    <w:rsid w:val="00A806C6"/>
    <w:rsid w:val="00A82425"/>
    <w:rsid w:val="00A825D0"/>
    <w:rsid w:val="00A83429"/>
    <w:rsid w:val="00A847D2"/>
    <w:rsid w:val="00A84A2C"/>
    <w:rsid w:val="00A857BE"/>
    <w:rsid w:val="00A86610"/>
    <w:rsid w:val="00A9117F"/>
    <w:rsid w:val="00A97CD5"/>
    <w:rsid w:val="00AA004A"/>
    <w:rsid w:val="00AA12DF"/>
    <w:rsid w:val="00AA1760"/>
    <w:rsid w:val="00AA2197"/>
    <w:rsid w:val="00AA3C80"/>
    <w:rsid w:val="00AA4163"/>
    <w:rsid w:val="00AA47F9"/>
    <w:rsid w:val="00AA6F10"/>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1FE6"/>
    <w:rsid w:val="00AD2FA8"/>
    <w:rsid w:val="00AD59D3"/>
    <w:rsid w:val="00AD63F8"/>
    <w:rsid w:val="00AD724E"/>
    <w:rsid w:val="00AE3840"/>
    <w:rsid w:val="00AE3877"/>
    <w:rsid w:val="00AE47BA"/>
    <w:rsid w:val="00AE4EF8"/>
    <w:rsid w:val="00AE51CE"/>
    <w:rsid w:val="00AE79AB"/>
    <w:rsid w:val="00AE7F74"/>
    <w:rsid w:val="00AF0778"/>
    <w:rsid w:val="00AF09F9"/>
    <w:rsid w:val="00AF16E8"/>
    <w:rsid w:val="00AF26C7"/>
    <w:rsid w:val="00AF3AB5"/>
    <w:rsid w:val="00AF4070"/>
    <w:rsid w:val="00AF4652"/>
    <w:rsid w:val="00AF5CC6"/>
    <w:rsid w:val="00AF5DF6"/>
    <w:rsid w:val="00AF62EF"/>
    <w:rsid w:val="00AF6DC2"/>
    <w:rsid w:val="00B027F0"/>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2CD3"/>
    <w:rsid w:val="00B46BCA"/>
    <w:rsid w:val="00B50E45"/>
    <w:rsid w:val="00B5165A"/>
    <w:rsid w:val="00B53BEB"/>
    <w:rsid w:val="00B55AEE"/>
    <w:rsid w:val="00B5764B"/>
    <w:rsid w:val="00B60135"/>
    <w:rsid w:val="00B603A7"/>
    <w:rsid w:val="00B606DC"/>
    <w:rsid w:val="00B607A5"/>
    <w:rsid w:val="00B63BB6"/>
    <w:rsid w:val="00B643A5"/>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32C8"/>
    <w:rsid w:val="00B843D5"/>
    <w:rsid w:val="00B85720"/>
    <w:rsid w:val="00B931CE"/>
    <w:rsid w:val="00BA23EA"/>
    <w:rsid w:val="00BA657D"/>
    <w:rsid w:val="00BA67EC"/>
    <w:rsid w:val="00BA7062"/>
    <w:rsid w:val="00BB0CCA"/>
    <w:rsid w:val="00BB15CD"/>
    <w:rsid w:val="00BB2B9A"/>
    <w:rsid w:val="00BB499A"/>
    <w:rsid w:val="00BB4E0B"/>
    <w:rsid w:val="00BB5547"/>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872"/>
    <w:rsid w:val="00C20BD2"/>
    <w:rsid w:val="00C22786"/>
    <w:rsid w:val="00C2293A"/>
    <w:rsid w:val="00C229C4"/>
    <w:rsid w:val="00C23618"/>
    <w:rsid w:val="00C23A91"/>
    <w:rsid w:val="00C26EE1"/>
    <w:rsid w:val="00C31C09"/>
    <w:rsid w:val="00C33201"/>
    <w:rsid w:val="00C33F4F"/>
    <w:rsid w:val="00C40C7A"/>
    <w:rsid w:val="00C41D1B"/>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21D3"/>
    <w:rsid w:val="00CC5555"/>
    <w:rsid w:val="00CC7631"/>
    <w:rsid w:val="00CD1781"/>
    <w:rsid w:val="00CD2161"/>
    <w:rsid w:val="00CD3771"/>
    <w:rsid w:val="00CD42E4"/>
    <w:rsid w:val="00CD63E4"/>
    <w:rsid w:val="00CE22FD"/>
    <w:rsid w:val="00CE4D2F"/>
    <w:rsid w:val="00CE59C7"/>
    <w:rsid w:val="00CE6D03"/>
    <w:rsid w:val="00CF113B"/>
    <w:rsid w:val="00CF384B"/>
    <w:rsid w:val="00CF4DD5"/>
    <w:rsid w:val="00D001DA"/>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334C"/>
    <w:rsid w:val="00D346FE"/>
    <w:rsid w:val="00D34C95"/>
    <w:rsid w:val="00D35879"/>
    <w:rsid w:val="00D36DC0"/>
    <w:rsid w:val="00D402FB"/>
    <w:rsid w:val="00D414B2"/>
    <w:rsid w:val="00D42319"/>
    <w:rsid w:val="00D45480"/>
    <w:rsid w:val="00D45A31"/>
    <w:rsid w:val="00D45F8F"/>
    <w:rsid w:val="00D5370A"/>
    <w:rsid w:val="00D542CE"/>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6E30"/>
    <w:rsid w:val="00D86F8C"/>
    <w:rsid w:val="00D90D3D"/>
    <w:rsid w:val="00D92716"/>
    <w:rsid w:val="00D92DF1"/>
    <w:rsid w:val="00D93916"/>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3E27"/>
    <w:rsid w:val="00DC4D86"/>
    <w:rsid w:val="00DC7C0C"/>
    <w:rsid w:val="00DD0657"/>
    <w:rsid w:val="00DD08C3"/>
    <w:rsid w:val="00DD21A9"/>
    <w:rsid w:val="00DD254D"/>
    <w:rsid w:val="00DD2B6C"/>
    <w:rsid w:val="00DD37F3"/>
    <w:rsid w:val="00DD441E"/>
    <w:rsid w:val="00DE166D"/>
    <w:rsid w:val="00DE2696"/>
    <w:rsid w:val="00DE2D6C"/>
    <w:rsid w:val="00DE5E18"/>
    <w:rsid w:val="00DF0C60"/>
    <w:rsid w:val="00DF12B1"/>
    <w:rsid w:val="00DF253A"/>
    <w:rsid w:val="00DF3018"/>
    <w:rsid w:val="00DF374A"/>
    <w:rsid w:val="00DF3DCB"/>
    <w:rsid w:val="00DF49FC"/>
    <w:rsid w:val="00DF5395"/>
    <w:rsid w:val="00DF571A"/>
    <w:rsid w:val="00DF5F32"/>
    <w:rsid w:val="00E01573"/>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1A4"/>
    <w:rsid w:val="00E22DF7"/>
    <w:rsid w:val="00E25BD6"/>
    <w:rsid w:val="00E25D46"/>
    <w:rsid w:val="00E26F36"/>
    <w:rsid w:val="00E33C30"/>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0EF3"/>
    <w:rsid w:val="00E6356F"/>
    <w:rsid w:val="00E6503B"/>
    <w:rsid w:val="00E70087"/>
    <w:rsid w:val="00E71EDA"/>
    <w:rsid w:val="00E72F34"/>
    <w:rsid w:val="00E742B9"/>
    <w:rsid w:val="00E7494F"/>
    <w:rsid w:val="00E828DA"/>
    <w:rsid w:val="00E84643"/>
    <w:rsid w:val="00E8661B"/>
    <w:rsid w:val="00E95BDE"/>
    <w:rsid w:val="00E969A6"/>
    <w:rsid w:val="00E97597"/>
    <w:rsid w:val="00EA2C12"/>
    <w:rsid w:val="00EA3FE7"/>
    <w:rsid w:val="00EA74C0"/>
    <w:rsid w:val="00EA7577"/>
    <w:rsid w:val="00EB174A"/>
    <w:rsid w:val="00EB66CF"/>
    <w:rsid w:val="00EB70F0"/>
    <w:rsid w:val="00EB76BB"/>
    <w:rsid w:val="00EC384F"/>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646B"/>
    <w:rsid w:val="00F27001"/>
    <w:rsid w:val="00F2713D"/>
    <w:rsid w:val="00F30D6C"/>
    <w:rsid w:val="00F32FDC"/>
    <w:rsid w:val="00F331E6"/>
    <w:rsid w:val="00F332B9"/>
    <w:rsid w:val="00F3455B"/>
    <w:rsid w:val="00F410B7"/>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58D6"/>
    <w:rsid w:val="00F8754F"/>
    <w:rsid w:val="00F87CE5"/>
    <w:rsid w:val="00F91DF3"/>
    <w:rsid w:val="00F920A3"/>
    <w:rsid w:val="00F92F77"/>
    <w:rsid w:val="00F93AEB"/>
    <w:rsid w:val="00F93EAA"/>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C0AA2"/>
    <w:rsid w:val="00FC0E50"/>
    <w:rsid w:val="00FC12D1"/>
    <w:rsid w:val="00FC187A"/>
    <w:rsid w:val="00FC22A0"/>
    <w:rsid w:val="00FC28A8"/>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DAC6D"/>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708073407">
      <w:bodyDiv w:val="1"/>
      <w:marLeft w:val="0"/>
      <w:marRight w:val="0"/>
      <w:marTop w:val="0"/>
      <w:marBottom w:val="0"/>
      <w:divBdr>
        <w:top w:val="none" w:sz="0" w:space="0" w:color="auto"/>
        <w:left w:val="none" w:sz="0" w:space="0" w:color="auto"/>
        <w:bottom w:val="none" w:sz="0" w:space="0" w:color="auto"/>
        <w:right w:val="none" w:sz="0" w:space="0" w:color="auto"/>
      </w:divBdr>
    </w:div>
    <w:div w:id="725299190">
      <w:bodyDiv w:val="1"/>
      <w:marLeft w:val="0"/>
      <w:marRight w:val="0"/>
      <w:marTop w:val="0"/>
      <w:marBottom w:val="0"/>
      <w:divBdr>
        <w:top w:val="none" w:sz="0" w:space="0" w:color="auto"/>
        <w:left w:val="none" w:sz="0" w:space="0" w:color="auto"/>
        <w:bottom w:val="none" w:sz="0" w:space="0" w:color="auto"/>
        <w:right w:val="none" w:sz="0" w:space="0" w:color="auto"/>
      </w:divBdr>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FB172-1C16-4517-89EB-190E51DD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18</cp:revision>
  <cp:lastPrinted>2018-03-06T23:57:00Z</cp:lastPrinted>
  <dcterms:created xsi:type="dcterms:W3CDTF">2022-03-05T00:37:00Z</dcterms:created>
  <dcterms:modified xsi:type="dcterms:W3CDTF">2026-06-03T18:40:00Z</dcterms:modified>
</cp:coreProperties>
</file>